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2E1" w:rsidRDefault="00ED32E1" w:rsidP="00ED32E1">
      <w:pPr>
        <w:adjustRightInd w:val="0"/>
        <w:snapToGrid w:val="0"/>
        <w:spacing w:line="360" w:lineRule="auto"/>
        <w:ind w:right="70"/>
        <w:rPr>
          <w:b/>
          <w:spacing w:val="20"/>
          <w:sz w:val="52"/>
          <w:szCs w:val="52"/>
        </w:rPr>
      </w:pPr>
      <w:bookmarkStart w:id="0" w:name="_Toc37601342"/>
      <w:bookmarkStart w:id="1" w:name="_Toc37602321"/>
      <w:bookmarkStart w:id="2" w:name="_Toc37603291"/>
      <w:bookmarkStart w:id="3" w:name="_Toc37768481"/>
      <w:bookmarkStart w:id="4" w:name="_Toc37817979"/>
      <w:bookmarkStart w:id="5" w:name="_Toc434155328"/>
      <w:bookmarkStart w:id="6" w:name="_Toc434155580"/>
      <w:bookmarkStart w:id="7" w:name="_Toc434216510"/>
      <w:bookmarkStart w:id="8" w:name="_Toc434220570"/>
      <w:bookmarkStart w:id="9" w:name="_Toc434221870"/>
      <w:bookmarkStart w:id="10" w:name="_Toc434330672"/>
      <w:bookmarkStart w:id="11" w:name="_Toc434336278"/>
      <w:bookmarkStart w:id="12" w:name="_Toc434356656"/>
      <w:bookmarkStart w:id="13" w:name="_Toc434377299"/>
      <w:bookmarkStart w:id="14" w:name="_Toc434392304"/>
      <w:bookmarkStart w:id="15" w:name="_Toc438376669"/>
      <w:bookmarkStart w:id="16" w:name="_Toc438376944"/>
      <w:bookmarkStart w:id="17" w:name="_Toc438524658"/>
      <w:bookmarkStart w:id="18" w:name="_Toc438527957"/>
      <w:bookmarkStart w:id="19" w:name="_Toc439688424"/>
      <w:bookmarkStart w:id="20" w:name="_Toc449808249"/>
      <w:bookmarkStart w:id="21" w:name="_Toc458778064"/>
      <w:bookmarkStart w:id="22" w:name="_Toc459374041"/>
      <w:r>
        <w:rPr>
          <w:rFonts w:hint="eastAsia"/>
          <w:b/>
          <w:spacing w:val="20"/>
          <w:sz w:val="52"/>
          <w:szCs w:val="52"/>
        </w:rPr>
        <w:t>纳税人合并（分立）情况报告书</w:t>
      </w:r>
      <w:bookmarkEnd w:id="0"/>
      <w:bookmarkEnd w:id="1"/>
      <w:bookmarkEnd w:id="2"/>
      <w:bookmarkEnd w:id="3"/>
      <w:bookmarkEnd w:id="4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13"/>
        <w:gridCol w:w="636"/>
        <w:gridCol w:w="772"/>
        <w:gridCol w:w="381"/>
        <w:gridCol w:w="1116"/>
        <w:gridCol w:w="222"/>
        <w:gridCol w:w="64"/>
        <w:gridCol w:w="1210"/>
        <w:gridCol w:w="191"/>
        <w:gridCol w:w="364"/>
        <w:gridCol w:w="942"/>
        <w:gridCol w:w="1497"/>
      </w:tblGrid>
      <w:tr w:rsidR="00ED32E1" w:rsidTr="006A6CEF">
        <w:trPr>
          <w:cantSplit/>
          <w:trHeight w:val="630"/>
          <w:jc w:val="center"/>
        </w:trPr>
        <w:tc>
          <w:tcPr>
            <w:tcW w:w="16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纳税人识别号</w:t>
            </w:r>
          </w:p>
        </w:tc>
        <w:tc>
          <w:tcPr>
            <w:tcW w:w="255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D32E1" w:rsidRDefault="00CF00F2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640104XXXXXXX</w:t>
            </w:r>
          </w:p>
        </w:tc>
        <w:tc>
          <w:tcPr>
            <w:tcW w:w="176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纳税人名称</w:t>
            </w:r>
          </w:p>
        </w:tc>
        <w:tc>
          <w:tcPr>
            <w:tcW w:w="2439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32E1" w:rsidRDefault="00CF00F2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宁夏XXXXX有限公司</w:t>
            </w:r>
          </w:p>
        </w:tc>
      </w:tr>
      <w:tr w:rsidR="00ED32E1" w:rsidTr="006A6CEF">
        <w:trPr>
          <w:cantSplit/>
          <w:trHeight w:val="630"/>
          <w:jc w:val="center"/>
        </w:trPr>
        <w:tc>
          <w:tcPr>
            <w:tcW w:w="2802" w:type="dxa"/>
            <w:gridSpan w:val="4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合并（分立）原因</w:t>
            </w:r>
          </w:p>
        </w:tc>
        <w:tc>
          <w:tcPr>
            <w:tcW w:w="2803" w:type="dxa"/>
            <w:gridSpan w:val="5"/>
            <w:tcBorders>
              <w:bottom w:val="single" w:sz="4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批准合并（分立）</w:t>
            </w:r>
          </w:p>
          <w:p w:rsidR="00ED32E1" w:rsidRDefault="00ED32E1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文件和决议</w:t>
            </w:r>
          </w:p>
        </w:tc>
        <w:tc>
          <w:tcPr>
            <w:tcW w:w="2803" w:type="dxa"/>
            <w:gridSpan w:val="3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合并（分立）时间</w:t>
            </w:r>
          </w:p>
        </w:tc>
      </w:tr>
      <w:tr w:rsidR="00ED32E1" w:rsidTr="006A6CEF">
        <w:trPr>
          <w:cantSplit/>
          <w:trHeight w:val="630"/>
          <w:jc w:val="center"/>
        </w:trPr>
        <w:tc>
          <w:tcPr>
            <w:tcW w:w="2802" w:type="dxa"/>
            <w:gridSpan w:val="4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ED32E1" w:rsidRDefault="00CF00F2" w:rsidP="006A6CEF">
            <w:pPr>
              <w:pStyle w:val="a5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因政策原因分立</w:t>
            </w:r>
          </w:p>
        </w:tc>
        <w:tc>
          <w:tcPr>
            <w:tcW w:w="2803" w:type="dxa"/>
            <w:gridSpan w:val="5"/>
            <w:tcBorders>
              <w:bottom w:val="single" w:sz="4" w:space="0" w:color="auto"/>
            </w:tcBorders>
            <w:vAlign w:val="center"/>
          </w:tcPr>
          <w:p w:rsidR="00ED32E1" w:rsidRDefault="00CF00F2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XX公司决议</w:t>
            </w:r>
          </w:p>
        </w:tc>
        <w:tc>
          <w:tcPr>
            <w:tcW w:w="2803" w:type="dxa"/>
            <w:gridSpan w:val="3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ED32E1" w:rsidRDefault="00CF00F2" w:rsidP="006A6CEF">
            <w:pPr>
              <w:pStyle w:val="a5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201X年X月</w:t>
            </w: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 w:val="restart"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合并（分立）前基本情况</w:t>
            </w: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识别号</w:t>
            </w: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纳税人名称</w:t>
            </w: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负责人</w:t>
            </w: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生产经营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地址</w:t>
            </w: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是否欠税</w:t>
            </w: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9164010XXXXX</w:t>
            </w:r>
          </w:p>
        </w:tc>
        <w:tc>
          <w:tcPr>
            <w:tcW w:w="1497" w:type="dxa"/>
            <w:gridSpan w:val="2"/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XXXX有限公司</w:t>
            </w:r>
          </w:p>
        </w:tc>
        <w:tc>
          <w:tcPr>
            <w:tcW w:w="1496" w:type="dxa"/>
            <w:gridSpan w:val="3"/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王X</w:t>
            </w:r>
          </w:p>
        </w:tc>
        <w:tc>
          <w:tcPr>
            <w:tcW w:w="1497" w:type="dxa"/>
            <w:gridSpan w:val="3"/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XXXX</w:t>
            </w: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否</w:t>
            </w: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 w:val="restart"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合并（分立）时欠缴税款情况</w:t>
            </w: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识别号</w:t>
            </w: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纳税人名称</w:t>
            </w: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税种</w:t>
            </w: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税额</w:t>
            </w: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税款所属期</w:t>
            </w: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640104XXXXXXX</w:t>
            </w:r>
          </w:p>
        </w:tc>
        <w:tc>
          <w:tcPr>
            <w:tcW w:w="1497" w:type="dxa"/>
            <w:gridSpan w:val="2"/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宁夏XXXXX有限公司</w:t>
            </w:r>
          </w:p>
        </w:tc>
        <w:tc>
          <w:tcPr>
            <w:tcW w:w="1496" w:type="dxa"/>
            <w:gridSpan w:val="3"/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增值税</w:t>
            </w:r>
          </w:p>
        </w:tc>
        <w:tc>
          <w:tcPr>
            <w:tcW w:w="1497" w:type="dxa"/>
            <w:gridSpan w:val="3"/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XXXX元</w:t>
            </w: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2017年1-6月</w:t>
            </w: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trHeight w:val="370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jc w:val="center"/>
        </w:trPr>
        <w:tc>
          <w:tcPr>
            <w:tcW w:w="1013" w:type="dxa"/>
            <w:vMerge w:val="restart"/>
            <w:tcBorders>
              <w:lef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合并（分立）后基本情况</w:t>
            </w:r>
          </w:p>
        </w:tc>
        <w:tc>
          <w:tcPr>
            <w:tcW w:w="1408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识别号</w:t>
            </w:r>
          </w:p>
        </w:tc>
        <w:tc>
          <w:tcPr>
            <w:tcW w:w="1497" w:type="dxa"/>
            <w:gridSpan w:val="2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纳税人名称</w:t>
            </w:r>
          </w:p>
        </w:tc>
        <w:tc>
          <w:tcPr>
            <w:tcW w:w="1496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负责人</w:t>
            </w:r>
          </w:p>
        </w:tc>
        <w:tc>
          <w:tcPr>
            <w:tcW w:w="1497" w:type="dxa"/>
            <w:gridSpan w:val="3"/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生产经营</w:t>
            </w:r>
          </w:p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地址</w:t>
            </w:r>
          </w:p>
        </w:tc>
        <w:tc>
          <w:tcPr>
            <w:tcW w:w="1497" w:type="dxa"/>
            <w:tcBorders>
              <w:right w:val="single" w:sz="12" w:space="0" w:color="auto"/>
            </w:tcBorders>
            <w:vAlign w:val="center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备注</w:t>
            </w:r>
          </w:p>
        </w:tc>
      </w:tr>
      <w:tr w:rsidR="00ED32E1" w:rsidTr="006A6CEF">
        <w:trPr>
          <w:cantSplit/>
          <w:trHeight w:val="369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9164010XXXXX</w:t>
            </w:r>
          </w:p>
        </w:tc>
        <w:tc>
          <w:tcPr>
            <w:tcW w:w="1497" w:type="dxa"/>
            <w:gridSpan w:val="2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XXXX有限公司</w:t>
            </w:r>
          </w:p>
        </w:tc>
        <w:tc>
          <w:tcPr>
            <w:tcW w:w="1496" w:type="dxa"/>
            <w:gridSpan w:val="3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王X</w:t>
            </w:r>
          </w:p>
        </w:tc>
        <w:tc>
          <w:tcPr>
            <w:tcW w:w="1497" w:type="dxa"/>
            <w:gridSpan w:val="3"/>
          </w:tcPr>
          <w:p w:rsidR="00ED32E1" w:rsidRDefault="00CF00F2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XXXX</w:t>
            </w:r>
          </w:p>
        </w:tc>
        <w:tc>
          <w:tcPr>
            <w:tcW w:w="1497" w:type="dxa"/>
            <w:tcBorders>
              <w:righ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trHeight w:val="369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6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trHeight w:val="369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6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trHeight w:val="369"/>
          <w:jc w:val="center"/>
        </w:trPr>
        <w:tc>
          <w:tcPr>
            <w:tcW w:w="1013" w:type="dxa"/>
            <w:vMerge/>
            <w:tcBorders>
              <w:lef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08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2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6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gridSpan w:val="3"/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97" w:type="dxa"/>
            <w:tcBorders>
              <w:right w:val="single" w:sz="12" w:space="0" w:color="auto"/>
            </w:tcBorders>
          </w:tcPr>
          <w:p w:rsidR="00ED32E1" w:rsidRDefault="00ED32E1" w:rsidP="006A6CEF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ED32E1" w:rsidTr="006A6CEF">
        <w:trPr>
          <w:cantSplit/>
          <w:trHeight w:val="2491"/>
          <w:jc w:val="center"/>
        </w:trPr>
        <w:tc>
          <w:tcPr>
            <w:tcW w:w="8408" w:type="dxa"/>
            <w:gridSpan w:val="12"/>
            <w:tcBorders>
              <w:left w:val="single" w:sz="12" w:space="0" w:color="auto"/>
              <w:right w:val="single" w:sz="12" w:space="0" w:color="auto"/>
            </w:tcBorders>
          </w:tcPr>
          <w:p w:rsidR="00ED32E1" w:rsidRDefault="00ED32E1" w:rsidP="006A6CEF">
            <w:pPr>
              <w:pStyle w:val="1"/>
              <w:rPr>
                <w:b w:val="0"/>
                <w:sz w:val="24"/>
              </w:rPr>
            </w:pPr>
            <w:r>
              <w:rPr>
                <w:rFonts w:hint="eastAsia"/>
                <w:sz w:val="24"/>
              </w:rPr>
              <w:t xml:space="preserve">   告知事项：</w:t>
            </w:r>
            <w:r>
              <w:rPr>
                <w:rFonts w:hint="eastAsia"/>
                <w:b w:val="0"/>
                <w:sz w:val="24"/>
              </w:rPr>
              <w:t>《中华人民共和国税收征收管理法》第四十八条：纳税人有合并、分立情形的，应当向税务机关报告，并依法缴清税款。纳税人合并时未缴清税款的，应当由合并后的纳税人继续履行未履行的纳税义务；纳税人分立时未缴清税款的，分立后的纳税人对未履行的纳税义务应当承担连带责任。</w:t>
            </w:r>
          </w:p>
          <w:p w:rsidR="00ED32E1" w:rsidRDefault="00ED32E1" w:rsidP="006A6CEF">
            <w:pPr>
              <w:pStyle w:val="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纳税人需要说明的与纳税有关情况：</w:t>
            </w:r>
          </w:p>
        </w:tc>
      </w:tr>
      <w:tr w:rsidR="00ED32E1" w:rsidTr="006A6CEF">
        <w:trPr>
          <w:cantSplit/>
          <w:trHeight w:val="1435"/>
          <w:jc w:val="center"/>
        </w:trPr>
        <w:tc>
          <w:tcPr>
            <w:tcW w:w="4140" w:type="dxa"/>
            <w:gridSpan w:val="6"/>
            <w:tcBorders>
              <w:left w:val="single" w:sz="12" w:space="0" w:color="auto"/>
              <w:bottom w:val="single" w:sz="12" w:space="0" w:color="auto"/>
            </w:tcBorders>
          </w:tcPr>
          <w:p w:rsidR="00ED32E1" w:rsidRDefault="00ED32E1" w:rsidP="006A6CEF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lastRenderedPageBreak/>
              <w:t>纳税人</w:t>
            </w:r>
          </w:p>
          <w:p w:rsidR="00ED32E1" w:rsidRDefault="00ED32E1" w:rsidP="006A6CEF">
            <w:pPr>
              <w:rPr>
                <w:rFonts w:ascii="仿宋_GB2312" w:eastAsia="仿宋_GB2312" w:hAnsi="宋体"/>
                <w:sz w:val="24"/>
              </w:rPr>
            </w:pPr>
          </w:p>
          <w:p w:rsidR="00ED32E1" w:rsidRDefault="00ED32E1" w:rsidP="006A6CEF">
            <w:pPr>
              <w:rPr>
                <w:rFonts w:ascii="仿宋_GB2312" w:eastAsia="仿宋_GB2312" w:hAnsi="宋体"/>
                <w:sz w:val="24"/>
              </w:rPr>
            </w:pPr>
          </w:p>
          <w:p w:rsidR="00ED32E1" w:rsidRDefault="00ED32E1" w:rsidP="006A6CEF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经办人：</w:t>
            </w:r>
            <w:r w:rsidR="00CF00F2">
              <w:rPr>
                <w:rFonts w:ascii="仿宋_GB2312" w:eastAsia="仿宋_GB2312" w:hAnsi="宋体" w:hint="eastAsia"/>
                <w:sz w:val="24"/>
              </w:rPr>
              <w:t>xxx</w:t>
            </w:r>
            <w:r>
              <w:rPr>
                <w:rFonts w:ascii="仿宋_GB2312" w:eastAsia="仿宋_GB2312" w:hAnsi="宋体" w:hint="eastAsia"/>
                <w:sz w:val="24"/>
              </w:rPr>
              <w:t xml:space="preserve">    负责人</w:t>
            </w:r>
            <w:r w:rsidR="00CF00F2">
              <w:rPr>
                <w:rFonts w:ascii="仿宋_GB2312" w:eastAsia="仿宋_GB2312" w:hAnsi="宋体" w:hint="eastAsia"/>
                <w:sz w:val="24"/>
              </w:rPr>
              <w:t>王X</w:t>
            </w:r>
            <w:r>
              <w:rPr>
                <w:rFonts w:ascii="仿宋_GB2312" w:eastAsia="仿宋_GB2312" w:hAnsi="宋体" w:hint="eastAsia"/>
                <w:sz w:val="24"/>
              </w:rPr>
              <w:t>：  税人（签章）</w:t>
            </w:r>
          </w:p>
          <w:p w:rsidR="00ED32E1" w:rsidRDefault="00CF00F2" w:rsidP="006A6CEF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X</w:t>
            </w:r>
            <w:r w:rsidR="00ED32E1">
              <w:rPr>
                <w:rFonts w:ascii="仿宋_GB2312" w:eastAsia="仿宋_GB2312" w:hAnsi="宋体" w:hint="eastAsia"/>
                <w:sz w:val="24"/>
              </w:rPr>
              <w:t>年</w:t>
            </w:r>
            <w:r>
              <w:rPr>
                <w:rFonts w:ascii="仿宋_GB2312" w:eastAsia="仿宋_GB2312" w:hAnsi="宋体" w:hint="eastAsia"/>
                <w:sz w:val="24"/>
              </w:rPr>
              <w:t>X</w:t>
            </w:r>
            <w:r w:rsidR="00ED32E1">
              <w:rPr>
                <w:rFonts w:ascii="仿宋_GB2312" w:eastAsia="仿宋_GB2312" w:hAnsi="宋体" w:hint="eastAsia"/>
                <w:sz w:val="24"/>
              </w:rPr>
              <w:t xml:space="preserve"> 月</w:t>
            </w:r>
            <w:r>
              <w:rPr>
                <w:rFonts w:ascii="仿宋_GB2312" w:eastAsia="仿宋_GB2312" w:hAnsi="宋体" w:hint="eastAsia"/>
                <w:sz w:val="24"/>
              </w:rPr>
              <w:t>X</w:t>
            </w:r>
            <w:r w:rsidR="00ED32E1">
              <w:rPr>
                <w:rFonts w:ascii="仿宋_GB2312" w:eastAsia="仿宋_GB2312" w:hAnsi="宋体" w:hint="eastAsia"/>
                <w:sz w:val="24"/>
              </w:rPr>
              <w:t xml:space="preserve"> 日   </w:t>
            </w:r>
            <w:r>
              <w:rPr>
                <w:rFonts w:ascii="仿宋_GB2312" w:eastAsia="仿宋_GB2312" w:hAnsi="宋体" w:hint="eastAsia"/>
                <w:sz w:val="24"/>
              </w:rPr>
              <w:t>X</w:t>
            </w:r>
            <w:r w:rsidR="00ED32E1">
              <w:rPr>
                <w:rFonts w:ascii="仿宋_GB2312" w:eastAsia="仿宋_GB2312" w:hAnsi="宋体" w:hint="eastAsia"/>
                <w:sz w:val="24"/>
              </w:rPr>
              <w:t>年</w:t>
            </w:r>
            <w:r>
              <w:rPr>
                <w:rFonts w:ascii="仿宋_GB2312" w:eastAsia="仿宋_GB2312" w:hAnsi="宋体" w:hint="eastAsia"/>
                <w:sz w:val="24"/>
              </w:rPr>
              <w:t>X</w:t>
            </w:r>
            <w:r w:rsidR="00ED32E1">
              <w:rPr>
                <w:rFonts w:ascii="仿宋_GB2312" w:eastAsia="仿宋_GB2312" w:hAnsi="宋体" w:hint="eastAsia"/>
                <w:sz w:val="24"/>
              </w:rPr>
              <w:t xml:space="preserve"> 月 </w:t>
            </w:r>
            <w:r>
              <w:rPr>
                <w:rFonts w:ascii="仿宋_GB2312" w:eastAsia="仿宋_GB2312" w:hAnsi="宋体" w:hint="eastAsia"/>
                <w:sz w:val="24"/>
              </w:rPr>
              <w:t>X</w:t>
            </w:r>
            <w:r w:rsidR="00ED32E1">
              <w:rPr>
                <w:rFonts w:ascii="仿宋_GB2312" w:eastAsia="仿宋_GB2312" w:hAnsi="宋体" w:hint="eastAsia"/>
                <w:sz w:val="24"/>
              </w:rPr>
              <w:t xml:space="preserve">日    </w:t>
            </w:r>
            <w:r>
              <w:rPr>
                <w:rFonts w:ascii="仿宋_GB2312" w:eastAsia="仿宋_GB2312" w:hAnsi="宋体" w:hint="eastAsia"/>
                <w:sz w:val="24"/>
              </w:rPr>
              <w:t>X</w:t>
            </w:r>
            <w:r w:rsidR="00ED32E1">
              <w:rPr>
                <w:rFonts w:ascii="仿宋_GB2312" w:eastAsia="仿宋_GB2312" w:hAnsi="宋体" w:hint="eastAsia"/>
                <w:sz w:val="24"/>
              </w:rPr>
              <w:t xml:space="preserve">年 </w:t>
            </w:r>
            <w:r>
              <w:rPr>
                <w:rFonts w:ascii="仿宋_GB2312" w:eastAsia="仿宋_GB2312" w:hAnsi="宋体" w:hint="eastAsia"/>
                <w:sz w:val="24"/>
              </w:rPr>
              <w:t>X</w:t>
            </w:r>
            <w:r w:rsidR="00ED32E1">
              <w:rPr>
                <w:rFonts w:ascii="仿宋_GB2312" w:eastAsia="仿宋_GB2312" w:hAnsi="宋体" w:hint="eastAsia"/>
                <w:sz w:val="24"/>
              </w:rPr>
              <w:t xml:space="preserve">月 日 </w:t>
            </w:r>
          </w:p>
        </w:tc>
        <w:tc>
          <w:tcPr>
            <w:tcW w:w="4268" w:type="dxa"/>
            <w:gridSpan w:val="6"/>
            <w:tcBorders>
              <w:bottom w:val="single" w:sz="12" w:space="0" w:color="auto"/>
              <w:right w:val="single" w:sz="12" w:space="0" w:color="auto"/>
            </w:tcBorders>
          </w:tcPr>
          <w:p w:rsidR="00ED32E1" w:rsidRDefault="00ED32E1" w:rsidP="006A6CEF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税务机关</w:t>
            </w:r>
          </w:p>
          <w:p w:rsidR="00ED32E1" w:rsidRDefault="00ED32E1" w:rsidP="006A6CEF">
            <w:pPr>
              <w:rPr>
                <w:rFonts w:ascii="仿宋_GB2312" w:eastAsia="仿宋_GB2312" w:hAnsi="宋体"/>
                <w:sz w:val="24"/>
              </w:rPr>
            </w:pPr>
          </w:p>
          <w:p w:rsidR="00ED32E1" w:rsidRDefault="00ED32E1" w:rsidP="006A6CEF">
            <w:pPr>
              <w:rPr>
                <w:rFonts w:ascii="仿宋_GB2312" w:eastAsia="仿宋_GB2312" w:hAnsi="宋体"/>
                <w:sz w:val="24"/>
              </w:rPr>
            </w:pPr>
          </w:p>
          <w:p w:rsidR="00ED32E1" w:rsidRDefault="00ED32E1" w:rsidP="006A6CEF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经办人：  负责人：  税务机关（签章）</w:t>
            </w:r>
          </w:p>
          <w:p w:rsidR="00ED32E1" w:rsidRDefault="00ED32E1" w:rsidP="006A6CEF">
            <w:pPr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 xml:space="preserve"> 年 月 日    年 月 日    年 月 日</w:t>
            </w:r>
          </w:p>
        </w:tc>
      </w:tr>
    </w:tbl>
    <w:p w:rsidR="00ED32E1" w:rsidRDefault="00ED32E1" w:rsidP="00ED32E1">
      <w:pPr>
        <w:jc w:val="center"/>
        <w:rPr>
          <w:rFonts w:ascii="宋体"/>
          <w:b/>
          <w:sz w:val="44"/>
        </w:rPr>
      </w:pPr>
    </w:p>
    <w:p w:rsidR="00ED32E1" w:rsidRDefault="00ED32E1" w:rsidP="00ED32E1">
      <w:pPr>
        <w:jc w:val="center"/>
        <w:rPr>
          <w:rFonts w:ascii="宋体"/>
          <w:b/>
          <w:sz w:val="44"/>
        </w:rPr>
      </w:pPr>
    </w:p>
    <w:p w:rsidR="00ED32E1" w:rsidRDefault="00ED32E1" w:rsidP="00ED32E1">
      <w:pPr>
        <w:jc w:val="center"/>
        <w:rPr>
          <w:rFonts w:ascii="宋体"/>
          <w:b/>
          <w:sz w:val="44"/>
        </w:rPr>
      </w:pPr>
      <w:r>
        <w:rPr>
          <w:rFonts w:ascii="宋体" w:hint="eastAsia"/>
          <w:b/>
          <w:sz w:val="44"/>
        </w:rPr>
        <w:t>使用说明</w:t>
      </w:r>
    </w:p>
    <w:p w:rsidR="00ED32E1" w:rsidRDefault="00ED32E1" w:rsidP="00ED32E1">
      <w:pPr>
        <w:adjustRightInd w:val="0"/>
        <w:snapToGrid w:val="0"/>
        <w:spacing w:line="360" w:lineRule="auto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 xml:space="preserve">    1.</w:t>
      </w:r>
      <w:r>
        <w:rPr>
          <w:rFonts w:eastAsia="仿宋_GB2312" w:hint="eastAsia"/>
          <w:kern w:val="0"/>
          <w:sz w:val="32"/>
        </w:rPr>
        <w:t>本报告依据</w:t>
      </w:r>
      <w:r>
        <w:rPr>
          <w:rFonts w:ascii="仿宋_GB2312" w:eastAsia="仿宋_GB2312" w:hint="eastAsia"/>
          <w:sz w:val="32"/>
        </w:rPr>
        <w:t>《中华人民共和国税收征收管理法》</w:t>
      </w:r>
      <w:r>
        <w:rPr>
          <w:rFonts w:eastAsia="仿宋_GB2312" w:hint="eastAsia"/>
          <w:kern w:val="0"/>
          <w:sz w:val="32"/>
        </w:rPr>
        <w:t>第四十八条、《</w:t>
      </w:r>
      <w:r>
        <w:rPr>
          <w:rFonts w:ascii="仿宋_GB2312" w:eastAsia="仿宋_GB2312" w:hint="eastAsia"/>
          <w:sz w:val="32"/>
        </w:rPr>
        <w:t>中华人民共和国税收征收管理法</w:t>
      </w:r>
      <w:r>
        <w:rPr>
          <w:rFonts w:eastAsia="仿宋_GB2312" w:hint="eastAsia"/>
          <w:kern w:val="0"/>
          <w:sz w:val="32"/>
        </w:rPr>
        <w:t>实施细则》第五十条设置。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2.</w:t>
      </w:r>
      <w:r>
        <w:rPr>
          <w:rFonts w:eastAsia="仿宋_GB2312" w:hint="eastAsia"/>
          <w:kern w:val="0"/>
          <w:sz w:val="32"/>
        </w:rPr>
        <w:t>适用范围：纳税人发生合并、分立情形的，向税务机关报告有关情况时使用。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3.</w:t>
      </w:r>
      <w:r>
        <w:rPr>
          <w:rFonts w:eastAsia="仿宋_GB2312" w:hint="eastAsia"/>
          <w:kern w:val="0"/>
          <w:sz w:val="32"/>
        </w:rPr>
        <w:t>合并（分立）原因：填写合并（分立）的批准文件或企业决议中确认的合并或分立原因。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4.</w:t>
      </w:r>
      <w:r>
        <w:rPr>
          <w:rFonts w:eastAsia="仿宋_GB2312" w:hint="eastAsia"/>
          <w:kern w:val="0"/>
          <w:sz w:val="32"/>
        </w:rPr>
        <w:t>合并（分立）文件和决议：经有关部门批准的，填写批准合并（分立）的文件、文号和企业的合并（分立）决议；不需要有关部门批准的，只填写企业的合并（分立）决议。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5.</w:t>
      </w:r>
      <w:r>
        <w:rPr>
          <w:rFonts w:eastAsia="仿宋_GB2312" w:hint="eastAsia"/>
          <w:kern w:val="0"/>
          <w:sz w:val="32"/>
        </w:rPr>
        <w:t>合并（分立）前基本情况：应按项目填写合并（分立）前的所有纳税人情况。是否欠税栏按照有无欠税填“是”或者“否”。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6.</w:t>
      </w:r>
      <w:r>
        <w:rPr>
          <w:rFonts w:eastAsia="仿宋_GB2312" w:hint="eastAsia"/>
          <w:kern w:val="0"/>
          <w:sz w:val="32"/>
        </w:rPr>
        <w:t>合并（分立）时欠缴税款情况：应按项目填写合并（分立）时所有各方的欠税情况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 xml:space="preserve">7. </w:t>
      </w:r>
      <w:r>
        <w:rPr>
          <w:rFonts w:eastAsia="仿宋_GB2312" w:hint="eastAsia"/>
          <w:kern w:val="0"/>
          <w:sz w:val="32"/>
        </w:rPr>
        <w:t>合并（分立）后基本情况：应按项目填写合并（分立）</w:t>
      </w:r>
      <w:r>
        <w:rPr>
          <w:rFonts w:eastAsia="仿宋_GB2312" w:hint="eastAsia"/>
          <w:kern w:val="0"/>
          <w:sz w:val="32"/>
        </w:rPr>
        <w:lastRenderedPageBreak/>
        <w:t>后的所有纳税人情况。</w:t>
      </w:r>
    </w:p>
    <w:p w:rsidR="00ED32E1" w:rsidRDefault="00ED32E1" w:rsidP="00ED32E1">
      <w:pPr>
        <w:adjustRightInd w:val="0"/>
        <w:snapToGrid w:val="0"/>
        <w:spacing w:line="360" w:lineRule="auto"/>
        <w:ind w:firstLine="63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8.</w:t>
      </w:r>
      <w:r>
        <w:rPr>
          <w:rFonts w:eastAsia="仿宋_GB2312" w:hint="eastAsia"/>
          <w:kern w:val="0"/>
          <w:sz w:val="32"/>
        </w:rPr>
        <w:t>纳税人需要说明的与纳税有关情况：由报告的纳税人填写与纳税有关的情况。包括：资产的分配、主要业务的归属、人员安排等。</w:t>
      </w:r>
    </w:p>
    <w:p w:rsidR="003925F2" w:rsidRDefault="00ED32E1" w:rsidP="00ED32E1">
      <w:r>
        <w:rPr>
          <w:rFonts w:eastAsia="仿宋_GB2312" w:hint="eastAsia"/>
          <w:kern w:val="0"/>
          <w:sz w:val="32"/>
        </w:rPr>
        <w:t>9.</w:t>
      </w:r>
      <w:r>
        <w:rPr>
          <w:rFonts w:eastAsia="仿宋_GB2312" w:hint="eastAsia"/>
          <w:kern w:val="0"/>
          <w:sz w:val="32"/>
        </w:rPr>
        <w:t>本表一式多份，税务机关存档一份，合并、分立的每户纳税人存档一份；解散、撤销、破产的纳税人存档一份。</w:t>
      </w:r>
      <w:bookmarkStart w:id="23" w:name="_GoBack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sectPr w:rsidR="003925F2" w:rsidSect="00296F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0E20" w:rsidRDefault="005B0E20" w:rsidP="00ED32E1">
      <w:r>
        <w:separator/>
      </w:r>
    </w:p>
  </w:endnote>
  <w:endnote w:type="continuationSeparator" w:id="1">
    <w:p w:rsidR="005B0E20" w:rsidRDefault="005B0E20" w:rsidP="00ED32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0E20" w:rsidRDefault="005B0E20" w:rsidP="00ED32E1">
      <w:r>
        <w:separator/>
      </w:r>
    </w:p>
  </w:footnote>
  <w:footnote w:type="continuationSeparator" w:id="1">
    <w:p w:rsidR="005B0E20" w:rsidRDefault="005B0E20" w:rsidP="00ED32E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65C5D"/>
    <w:rsid w:val="00296F47"/>
    <w:rsid w:val="003925F2"/>
    <w:rsid w:val="00465C5D"/>
    <w:rsid w:val="005B0E20"/>
    <w:rsid w:val="009813DE"/>
    <w:rsid w:val="00CF00F2"/>
    <w:rsid w:val="00ED32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iPriority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2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32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32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32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32E1"/>
    <w:rPr>
      <w:sz w:val="18"/>
      <w:szCs w:val="18"/>
    </w:rPr>
  </w:style>
  <w:style w:type="paragraph" w:styleId="a5">
    <w:name w:val="Note Heading"/>
    <w:basedOn w:val="a"/>
    <w:next w:val="a"/>
    <w:link w:val="Char1"/>
    <w:semiHidden/>
    <w:rsid w:val="00ED32E1"/>
    <w:pPr>
      <w:jc w:val="center"/>
    </w:pPr>
    <w:rPr>
      <w:szCs w:val="20"/>
    </w:rPr>
  </w:style>
  <w:style w:type="character" w:customStyle="1" w:styleId="Char1">
    <w:name w:val="注释标题 Char"/>
    <w:basedOn w:val="a0"/>
    <w:link w:val="a5"/>
    <w:semiHidden/>
    <w:rsid w:val="00ED32E1"/>
    <w:rPr>
      <w:rFonts w:ascii="Times New Roman" w:eastAsia="宋体" w:hAnsi="Times New Roman" w:cs="Times New Roman"/>
      <w:szCs w:val="20"/>
    </w:rPr>
  </w:style>
  <w:style w:type="paragraph" w:styleId="1">
    <w:name w:val="index 1"/>
    <w:basedOn w:val="a"/>
    <w:next w:val="a"/>
    <w:autoRedefine/>
    <w:semiHidden/>
    <w:rsid w:val="00ED32E1"/>
    <w:rPr>
      <w:rFonts w:ascii="仿宋_GB2312" w:eastAsia="仿宋_GB2312" w:hAnsi="宋体"/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iPriority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2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32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32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D32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32E1"/>
    <w:rPr>
      <w:sz w:val="18"/>
      <w:szCs w:val="18"/>
    </w:rPr>
  </w:style>
  <w:style w:type="paragraph" w:styleId="a5">
    <w:name w:val="Note Heading"/>
    <w:basedOn w:val="a"/>
    <w:next w:val="a"/>
    <w:link w:val="Char1"/>
    <w:semiHidden/>
    <w:rsid w:val="00ED32E1"/>
    <w:pPr>
      <w:jc w:val="center"/>
    </w:pPr>
    <w:rPr>
      <w:szCs w:val="20"/>
    </w:rPr>
  </w:style>
  <w:style w:type="character" w:customStyle="1" w:styleId="Char1">
    <w:name w:val="注释标题 Char"/>
    <w:basedOn w:val="a0"/>
    <w:link w:val="a5"/>
    <w:semiHidden/>
    <w:rsid w:val="00ED32E1"/>
    <w:rPr>
      <w:rFonts w:ascii="Times New Roman" w:eastAsia="宋体" w:hAnsi="Times New Roman" w:cs="Times New Roman"/>
      <w:szCs w:val="20"/>
    </w:rPr>
  </w:style>
  <w:style w:type="paragraph" w:styleId="1">
    <w:name w:val="index 1"/>
    <w:basedOn w:val="a"/>
    <w:next w:val="a"/>
    <w:autoRedefine/>
    <w:semiHidden/>
    <w:rsid w:val="00ED32E1"/>
    <w:rPr>
      <w:rFonts w:ascii="仿宋_GB2312" w:eastAsia="仿宋_GB2312" w:hAnsi="宋体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174</Words>
  <Characters>992</Characters>
  <Application>Microsoft Office Word</Application>
  <DocSecurity>0</DocSecurity>
  <Lines>8</Lines>
  <Paragraphs>2</Paragraphs>
  <ScaleCrop>false</ScaleCrop>
  <Company>Microsoft</Company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刘锋</cp:lastModifiedBy>
  <cp:revision>2</cp:revision>
  <dcterms:created xsi:type="dcterms:W3CDTF">2017-10-30T03:08:00Z</dcterms:created>
  <dcterms:modified xsi:type="dcterms:W3CDTF">2017-10-30T03:08:00Z</dcterms:modified>
</cp:coreProperties>
</file>