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Theme="minorEastAsia" w:hAnsiTheme="minorEastAsia" w:eastAsiaTheme="minorEastAsia" w:cstheme="minorEastAsia"/>
          <w:color w:val="auto"/>
          <w:kern w:val="0"/>
          <w:sz w:val="32"/>
          <w:szCs w:val="32"/>
        </w:rPr>
      </w:pPr>
      <w:bookmarkStart w:id="0" w:name="OLE_LINK2"/>
      <w:r>
        <w:rPr>
          <w:rFonts w:hint="eastAsia" w:asciiTheme="minorEastAsia" w:hAnsiTheme="minorEastAsia" w:eastAsiaTheme="minorEastAsia" w:cstheme="minorEastAsia"/>
          <w:b/>
          <w:bCs/>
          <w:color w:val="auto"/>
          <w:sz w:val="32"/>
          <w:szCs w:val="32"/>
          <w:lang w:eastAsia="zh-CN"/>
        </w:rPr>
        <w:t>国家税务总局永宁县税务局办公楼屋面防水、落雨管及室内顶棚维修项目</w:t>
      </w:r>
      <w:bookmarkEnd w:id="0"/>
      <w:r>
        <w:rPr>
          <w:rFonts w:hint="eastAsia" w:asciiTheme="minorEastAsia" w:hAnsiTheme="minorEastAsia" w:eastAsiaTheme="minorEastAsia" w:cstheme="minorEastAsia"/>
          <w:b/>
          <w:bCs/>
          <w:color w:val="auto"/>
          <w:sz w:val="32"/>
          <w:szCs w:val="32"/>
          <w:lang w:val="en-US" w:eastAsia="zh-CN"/>
        </w:rPr>
        <w:t>综合评审</w:t>
      </w:r>
      <w:r>
        <w:rPr>
          <w:rFonts w:hint="eastAsia" w:asciiTheme="minorEastAsia" w:hAnsiTheme="minorEastAsia" w:eastAsiaTheme="minorEastAsia" w:cstheme="minorEastAsia"/>
          <w:b/>
          <w:bCs/>
          <w:color w:val="auto"/>
          <w:sz w:val="32"/>
          <w:szCs w:val="32"/>
        </w:rPr>
        <w:t>公告</w:t>
      </w:r>
    </w:p>
    <w:p>
      <w:pPr>
        <w:adjustRightInd w:val="0"/>
        <w:snapToGrid w:val="0"/>
        <w:spacing w:line="560" w:lineRule="exact"/>
        <w:jc w:val="center"/>
        <w:rPr>
          <w:rFonts w:asciiTheme="minorEastAsia" w:hAnsiTheme="minorEastAsia" w:eastAsiaTheme="minorEastAsia" w:cstheme="minorEastAsia"/>
          <w:b/>
          <w:bCs/>
          <w:vanish/>
          <w:color w:val="auto"/>
          <w:sz w:val="32"/>
          <w:szCs w:val="32"/>
        </w:rPr>
      </w:pPr>
      <w:r>
        <w:rPr>
          <w:rFonts w:hint="eastAsia" w:asciiTheme="minorEastAsia" w:hAnsiTheme="minorEastAsia" w:eastAsiaTheme="minorEastAsia" w:cstheme="minorEastAsia"/>
          <w:b/>
          <w:bCs/>
          <w:vanish/>
          <w:color w:val="auto"/>
          <w:sz w:val="32"/>
          <w:szCs w:val="32"/>
        </w:rPr>
        <w:t>公告概要：</w:t>
      </w:r>
    </w:p>
    <w:p>
      <w:pPr>
        <w:pStyle w:val="3"/>
        <w:numPr>
          <w:ilvl w:val="4"/>
          <w:numId w:val="0"/>
        </w:numPr>
        <w:tabs>
          <w:tab w:val="left" w:pos="0"/>
        </w:tabs>
        <w:adjustRightInd w:val="0"/>
        <w:snapToGrid w:val="0"/>
        <w:spacing w:before="0" w:after="0" w:line="560" w:lineRule="exact"/>
        <w:rPr>
          <w:rStyle w:val="6"/>
          <w:rFonts w:hint="eastAsia" w:ascii="宋体" w:hAnsi="宋体" w:eastAsia="宋体" w:cs="宋体"/>
          <w:b/>
          <w:color w:val="auto"/>
          <w:sz w:val="24"/>
          <w:szCs w:val="24"/>
        </w:rPr>
      </w:pPr>
      <w:bookmarkStart w:id="1" w:name="_Toc1227"/>
    </w:p>
    <w:bookmarkEnd w:id="1"/>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default" w:ascii="宋体" w:hAnsi="宋体" w:eastAsia="宋体" w:cs="宋体"/>
          <w:b/>
          <w:color w:val="auto"/>
          <w:sz w:val="24"/>
          <w:szCs w:val="24"/>
        </w:rPr>
      </w:pPr>
      <w:bookmarkStart w:id="2" w:name="_Toc17725646"/>
      <w:r>
        <w:rPr>
          <w:rStyle w:val="6"/>
          <w:rFonts w:hint="default" w:ascii="宋体" w:hAnsi="宋体" w:eastAsia="宋体" w:cs="宋体"/>
          <w:b/>
          <w:color w:val="auto"/>
          <w:sz w:val="24"/>
          <w:szCs w:val="24"/>
        </w:rPr>
        <w:t>一、项目基本情况 </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项目编号：ZCJY20240907</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pacing w:val="-11"/>
          <w:sz w:val="24"/>
          <w:szCs w:val="24"/>
          <w:lang w:eastAsia="zh-CN"/>
        </w:rPr>
      </w:pPr>
      <w:r>
        <w:rPr>
          <w:rStyle w:val="6"/>
          <w:rFonts w:hint="eastAsia" w:ascii="宋体" w:hAnsi="宋体" w:cs="宋体" w:eastAsiaTheme="minorEastAsia"/>
          <w:b w:val="0"/>
          <w:bCs/>
          <w:color w:val="auto"/>
          <w:sz w:val="24"/>
          <w:szCs w:val="24"/>
          <w:lang w:eastAsia="zh-CN"/>
        </w:rPr>
        <w:t>项目名称：</w:t>
      </w:r>
      <w:bookmarkStart w:id="3" w:name="OLE_LINK4"/>
      <w:r>
        <w:rPr>
          <w:rStyle w:val="6"/>
          <w:rFonts w:hint="eastAsia" w:ascii="宋体" w:hAnsi="宋体" w:cs="宋体" w:eastAsiaTheme="minorEastAsia"/>
          <w:b w:val="0"/>
          <w:bCs/>
          <w:color w:val="auto"/>
          <w:sz w:val="24"/>
          <w:szCs w:val="24"/>
          <w:lang w:val="en-US" w:eastAsia="zh-CN"/>
        </w:rPr>
        <w:t>国家税务总局永宁县税务局办公楼屋面防水、落雨管及室内顶棚维修项目</w:t>
      </w:r>
      <w:bookmarkEnd w:id="3"/>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预算金额（元）：</w:t>
      </w:r>
      <w:bookmarkStart w:id="4" w:name="OLE_LINK3"/>
      <w:r>
        <w:rPr>
          <w:rStyle w:val="6"/>
          <w:rFonts w:hint="eastAsia" w:ascii="宋体" w:hAnsi="宋体" w:cs="宋体" w:eastAsiaTheme="minorEastAsia"/>
          <w:b w:val="0"/>
          <w:bCs/>
          <w:color w:val="auto"/>
          <w:sz w:val="24"/>
          <w:szCs w:val="24"/>
          <w:lang w:val="en-US" w:eastAsia="zh-CN"/>
        </w:rPr>
        <w:t>贰拾肆万元整</w:t>
      </w:r>
      <w:r>
        <w:rPr>
          <w:rStyle w:val="6"/>
          <w:rFonts w:hint="eastAsia" w:ascii="宋体" w:hAnsi="宋体" w:cs="宋体" w:eastAsiaTheme="minorEastAsia"/>
          <w:b w:val="0"/>
          <w:bCs/>
          <w:color w:val="auto"/>
          <w:sz w:val="24"/>
          <w:szCs w:val="24"/>
          <w:lang w:eastAsia="zh-CN"/>
        </w:rPr>
        <w:t>（</w:t>
      </w:r>
      <w:r>
        <w:rPr>
          <w:rStyle w:val="6"/>
          <w:rFonts w:hint="eastAsia" w:ascii="宋体" w:hAnsi="宋体" w:cs="宋体" w:eastAsiaTheme="minorEastAsia"/>
          <w:b w:val="0"/>
          <w:bCs/>
          <w:color w:val="auto"/>
          <w:sz w:val="24"/>
          <w:szCs w:val="24"/>
          <w:lang w:val="en-US" w:eastAsia="zh-CN"/>
        </w:rPr>
        <w:t>240000.00元</w:t>
      </w:r>
      <w:r>
        <w:rPr>
          <w:rStyle w:val="6"/>
          <w:rFonts w:hint="eastAsia" w:ascii="宋体" w:hAnsi="宋体" w:cs="宋体" w:eastAsiaTheme="minorEastAsia"/>
          <w:b w:val="0"/>
          <w:bCs/>
          <w:color w:val="auto"/>
          <w:sz w:val="24"/>
          <w:szCs w:val="24"/>
          <w:lang w:eastAsia="zh-CN"/>
        </w:rPr>
        <w:t>）</w:t>
      </w:r>
      <w:bookmarkEnd w:id="4"/>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最高限价</w:t>
      </w:r>
      <w:bookmarkStart w:id="5" w:name="OLE_LINK1"/>
      <w:r>
        <w:rPr>
          <w:rStyle w:val="6"/>
          <w:rFonts w:hint="eastAsia" w:ascii="宋体" w:hAnsi="宋体" w:cs="宋体" w:eastAsiaTheme="minorEastAsia"/>
          <w:b w:val="0"/>
          <w:bCs/>
          <w:color w:val="auto"/>
          <w:sz w:val="24"/>
          <w:szCs w:val="24"/>
          <w:lang w:eastAsia="zh-CN"/>
        </w:rPr>
        <w:t>（</w:t>
      </w:r>
      <w:r>
        <w:rPr>
          <w:rStyle w:val="6"/>
          <w:rFonts w:hint="eastAsia" w:ascii="宋体" w:hAnsi="宋体" w:cs="宋体" w:eastAsiaTheme="minorEastAsia"/>
          <w:b w:val="0"/>
          <w:bCs/>
          <w:color w:val="auto"/>
          <w:sz w:val="24"/>
          <w:szCs w:val="24"/>
          <w:lang w:val="en-US" w:eastAsia="zh-CN"/>
        </w:rPr>
        <w:t>控制价</w:t>
      </w:r>
      <w:r>
        <w:rPr>
          <w:rStyle w:val="6"/>
          <w:rFonts w:hint="eastAsia" w:ascii="宋体" w:hAnsi="宋体" w:cs="宋体" w:eastAsiaTheme="minorEastAsia"/>
          <w:b w:val="0"/>
          <w:bCs/>
          <w:color w:val="auto"/>
          <w:sz w:val="24"/>
          <w:szCs w:val="24"/>
          <w:lang w:eastAsia="zh-CN"/>
        </w:rPr>
        <w:t>）</w:t>
      </w:r>
      <w:bookmarkEnd w:id="5"/>
      <w:r>
        <w:rPr>
          <w:rStyle w:val="6"/>
          <w:rFonts w:hint="eastAsia" w:ascii="宋体" w:hAnsi="宋体" w:cs="宋体" w:eastAsiaTheme="minorEastAsia"/>
          <w:b w:val="0"/>
          <w:bCs/>
          <w:color w:val="auto"/>
          <w:sz w:val="24"/>
          <w:szCs w:val="24"/>
          <w:lang w:eastAsia="zh-CN"/>
        </w:rPr>
        <w:t>（元）：</w:t>
      </w:r>
      <w:r>
        <w:rPr>
          <w:rStyle w:val="6"/>
          <w:rFonts w:hint="eastAsia" w:ascii="宋体" w:hAnsi="宋体" w:cs="宋体" w:eastAsiaTheme="minorEastAsia"/>
          <w:b w:val="0"/>
          <w:bCs/>
          <w:color w:val="auto"/>
          <w:sz w:val="24"/>
          <w:szCs w:val="24"/>
          <w:lang w:val="en-US" w:eastAsia="zh-CN"/>
        </w:rPr>
        <w:t>贰拾叁万捌仟捌佰陆拾伍元玖角陆分</w:t>
      </w:r>
      <w:r>
        <w:rPr>
          <w:rStyle w:val="6"/>
          <w:rFonts w:hint="eastAsia" w:ascii="宋体" w:hAnsi="宋体" w:cs="宋体" w:eastAsiaTheme="minorEastAsia"/>
          <w:b w:val="0"/>
          <w:bCs/>
          <w:color w:val="auto"/>
          <w:sz w:val="24"/>
          <w:szCs w:val="24"/>
          <w:lang w:eastAsia="zh-CN"/>
        </w:rPr>
        <w:t>（</w:t>
      </w:r>
      <w:r>
        <w:rPr>
          <w:rStyle w:val="6"/>
          <w:rFonts w:hint="eastAsia" w:ascii="宋体" w:hAnsi="宋体" w:cs="宋体" w:eastAsiaTheme="minorEastAsia"/>
          <w:b w:val="0"/>
          <w:bCs/>
          <w:color w:val="auto"/>
          <w:sz w:val="24"/>
          <w:szCs w:val="24"/>
          <w:lang w:val="en-US" w:eastAsia="zh-CN"/>
        </w:rPr>
        <w:t>238865.96元</w:t>
      </w:r>
      <w:r>
        <w:rPr>
          <w:rStyle w:val="6"/>
          <w:rFonts w:hint="eastAsia" w:ascii="宋体" w:hAnsi="宋体" w:cs="宋体" w:eastAsiaTheme="minorEastAsia"/>
          <w:b w:val="0"/>
          <w:bCs/>
          <w:color w:val="auto"/>
          <w:sz w:val="24"/>
          <w:szCs w:val="24"/>
          <w:lang w:eastAsia="zh-CN"/>
        </w:rPr>
        <w:t>）</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采购需求：</w:t>
      </w:r>
      <w:bookmarkStart w:id="6" w:name="OLE_LINK6"/>
      <w:r>
        <w:rPr>
          <w:rStyle w:val="6"/>
          <w:rFonts w:hint="eastAsia" w:ascii="宋体" w:hAnsi="宋体" w:cs="宋体" w:eastAsiaTheme="minorEastAsia"/>
          <w:b w:val="0"/>
          <w:bCs/>
          <w:color w:val="auto"/>
          <w:sz w:val="24"/>
          <w:szCs w:val="24"/>
          <w:lang w:eastAsia="zh-CN"/>
        </w:rPr>
        <w:t>国家税务总局永宁县税务局办公楼屋面防水、落雨管及室内顶棚维修项目（详见《</w:t>
      </w:r>
      <w:bookmarkStart w:id="7" w:name="OLE_LINK5"/>
      <w:r>
        <w:rPr>
          <w:rStyle w:val="6"/>
          <w:rFonts w:hint="eastAsia" w:ascii="宋体" w:hAnsi="宋体" w:cs="宋体" w:eastAsiaTheme="minorEastAsia"/>
          <w:b w:val="0"/>
          <w:bCs/>
          <w:color w:val="auto"/>
          <w:sz w:val="24"/>
          <w:szCs w:val="24"/>
          <w:lang w:eastAsia="zh-CN"/>
        </w:rPr>
        <w:t>综合评审文件</w:t>
      </w:r>
      <w:bookmarkEnd w:id="7"/>
      <w:r>
        <w:rPr>
          <w:rStyle w:val="6"/>
          <w:rFonts w:hint="eastAsia" w:ascii="宋体" w:hAnsi="宋体" w:cs="宋体" w:eastAsiaTheme="minorEastAsia"/>
          <w:b w:val="0"/>
          <w:bCs/>
          <w:color w:val="auto"/>
          <w:sz w:val="24"/>
          <w:szCs w:val="24"/>
          <w:lang w:eastAsia="zh-CN"/>
        </w:rPr>
        <w:t>》工程量清单及采购需求）</w:t>
      </w:r>
      <w:bookmarkEnd w:id="6"/>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标段划分：本项目共划分一个标段</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val="en-US" w:eastAsia="zh-CN"/>
        </w:rPr>
      </w:pPr>
      <w:r>
        <w:rPr>
          <w:rStyle w:val="6"/>
          <w:rFonts w:hint="eastAsia" w:ascii="宋体" w:hAnsi="宋体" w:cs="宋体" w:eastAsiaTheme="minorEastAsia"/>
          <w:b w:val="0"/>
          <w:bCs/>
          <w:color w:val="auto"/>
          <w:sz w:val="24"/>
          <w:szCs w:val="24"/>
          <w:lang w:eastAsia="zh-CN"/>
        </w:rPr>
        <w:t>合同履行期限：按采购方要求执行</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本项目（是/否）接受联合体投标：否</w:t>
      </w:r>
    </w:p>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default" w:ascii="宋体" w:hAnsi="宋体" w:eastAsia="宋体" w:cs="宋体"/>
          <w:b/>
          <w:color w:val="auto"/>
          <w:sz w:val="24"/>
          <w:szCs w:val="24"/>
        </w:rPr>
      </w:pPr>
      <w:r>
        <w:rPr>
          <w:rStyle w:val="6"/>
          <w:rFonts w:hint="default" w:ascii="宋体" w:hAnsi="宋体" w:eastAsia="宋体" w:cs="宋体"/>
          <w:b/>
          <w:color w:val="auto"/>
          <w:sz w:val="24"/>
          <w:szCs w:val="24"/>
        </w:rPr>
        <w:t>二、申请人的资格要求 </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1.满足《中华人民共和国政府采购法》第二十一条、第二十二条规定；</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2.落实政府采购政策需满足的资格要求：</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(1)财库〔2020〕46号《关于印发《政府采购促进中小企业发展管理办法》的通知》及宁财规发〔2021〕2号《宁夏回族自治区政府采购促进中小企业发展管理办法实施细则的通知》及宁财采发 [2022]275 号《关于落实政府采购促进中小企业发展有关措施的通知》；</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(2)财库〔2014〕68号《财政部 司法部关于政府采购支持监狱企业发展有关问题的通知》；</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(3)财库〔2017〕141号《财政部 民政部 中国残疾人联合会关于促进残疾人就业政府采购政策的通知》及宁财(采)发〔2020〕545号文件《自治区财政厅 残疾人联合会关于政府采购支持残疾人就业有关问题的通知》；</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(4)宁财规发【2019】8号《宁夏回族自治区政府采购合同线上信用融资管理暂行办法》，凡在宁夏回族自治区境内注册的中小微企业，不分政府采购项目的资金性质 (含财政性资金和单位自有资金)、不分合同金额，在取得政府采购成交通知书后，可通过宁夏政府采购公共服务平台“政府采购合同线上信用融资系统”向参与政府采购合同融资业务的金融机构申请办理融资事宜。</w:t>
      </w:r>
    </w:p>
    <w:p>
      <w:pPr>
        <w:pageBreakBefore w:val="0"/>
        <w:widowControl w:val="0"/>
        <w:kinsoku/>
        <w:wordWrap/>
        <w:overflowPunct/>
        <w:topLinePunct w:val="0"/>
        <w:autoSpaceDE/>
        <w:autoSpaceDN/>
        <w:bidi w:val="0"/>
        <w:adjustRightInd w:val="0"/>
        <w:snapToGrid w:val="0"/>
        <w:spacing w:line="600" w:lineRule="exact"/>
        <w:ind w:firstLine="482" w:firstLineChars="200"/>
        <w:textAlignment w:val="auto"/>
        <w:rPr>
          <w:rStyle w:val="6"/>
          <w:rFonts w:hint="eastAsia" w:ascii="宋体" w:hAnsi="宋体" w:cs="宋体" w:eastAsiaTheme="minorEastAsia"/>
          <w:b/>
          <w:bCs w:val="0"/>
          <w:color w:val="auto"/>
          <w:sz w:val="24"/>
          <w:szCs w:val="24"/>
          <w:lang w:eastAsia="zh-CN"/>
        </w:rPr>
      </w:pPr>
      <w:r>
        <w:rPr>
          <w:rStyle w:val="6"/>
          <w:rFonts w:hint="eastAsia" w:ascii="宋体" w:hAnsi="宋体" w:cs="宋体" w:eastAsiaTheme="minorEastAsia"/>
          <w:b/>
          <w:bCs w:val="0"/>
          <w:color w:val="auto"/>
          <w:sz w:val="24"/>
          <w:szCs w:val="24"/>
          <w:lang w:eastAsia="zh-CN"/>
        </w:rPr>
        <w:t>备注：本项目为</w:t>
      </w:r>
      <w:bookmarkStart w:id="8" w:name="OLE_LINK8"/>
      <w:r>
        <w:rPr>
          <w:rStyle w:val="6"/>
          <w:rFonts w:hint="eastAsia" w:ascii="宋体" w:hAnsi="宋体" w:cs="宋体" w:eastAsiaTheme="minorEastAsia"/>
          <w:b/>
          <w:bCs w:val="0"/>
          <w:color w:val="auto"/>
          <w:sz w:val="24"/>
          <w:szCs w:val="24"/>
          <w:lang w:eastAsia="zh-CN"/>
        </w:rPr>
        <w:t>专门面向中小企业采购的项目，中小企业优惠、监狱企业优惠、残疾人企业优惠、节能产品、环境标志产品等政策；专门面向中小企业采购的项目，不再执行价格评审优惠的扶持政策；</w:t>
      </w:r>
      <w:bookmarkEnd w:id="8"/>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3.本项目的特定资格要求：</w:t>
      </w:r>
    </w:p>
    <w:p>
      <w:pPr>
        <w:spacing w:line="600" w:lineRule="exact"/>
        <w:ind w:firstLine="480" w:firstLineChars="200"/>
        <w:jc w:val="left"/>
        <w:rPr>
          <w:rStyle w:val="6"/>
          <w:rFonts w:ascii="宋体" w:hAnsi="宋体" w:cs="宋体"/>
          <w:b w:val="0"/>
          <w:bCs/>
          <w:sz w:val="24"/>
        </w:rPr>
      </w:pPr>
      <w:bookmarkStart w:id="9" w:name="OLE_LINK7"/>
      <w:r>
        <w:rPr>
          <w:rStyle w:val="6"/>
          <w:rFonts w:hint="eastAsia" w:ascii="宋体" w:hAnsi="宋体" w:cs="宋体"/>
          <w:b w:val="0"/>
          <w:bCs/>
          <w:sz w:val="24"/>
        </w:rPr>
        <w:t>（1）提供在中华人民共和国境内注册的法人或其他组织的营业执照（或事业单位法人证书，或社会团体法人登记证书），如投标供应商为自然人的需提供自然人身份证明；</w:t>
      </w:r>
    </w:p>
    <w:p>
      <w:pPr>
        <w:spacing w:line="600" w:lineRule="exact"/>
        <w:ind w:firstLine="480" w:firstLineChars="200"/>
        <w:jc w:val="left"/>
        <w:rPr>
          <w:rStyle w:val="6"/>
          <w:rFonts w:ascii="宋体" w:hAnsi="宋体" w:cs="宋体"/>
          <w:b w:val="0"/>
          <w:bCs/>
          <w:sz w:val="24"/>
        </w:rPr>
      </w:pPr>
      <w:r>
        <w:rPr>
          <w:rStyle w:val="6"/>
          <w:rFonts w:hint="eastAsia" w:ascii="宋体" w:hAnsi="宋体" w:cs="宋体"/>
          <w:b w:val="0"/>
          <w:bCs/>
          <w:sz w:val="24"/>
        </w:rPr>
        <w:t>（2）法定代表人授权书及被授权人身份证（法定代表人直接投标可不提供，但须提供法定代表人身份证明）；</w:t>
      </w:r>
    </w:p>
    <w:p>
      <w:pPr>
        <w:spacing w:line="600" w:lineRule="exact"/>
        <w:ind w:firstLine="480" w:firstLineChars="200"/>
        <w:jc w:val="left"/>
        <w:rPr>
          <w:rStyle w:val="6"/>
          <w:rFonts w:ascii="宋体" w:hAnsi="宋体" w:cs="宋体"/>
          <w:b w:val="0"/>
          <w:bCs/>
          <w:sz w:val="24"/>
        </w:rPr>
      </w:pPr>
      <w:r>
        <w:rPr>
          <w:rStyle w:val="6"/>
          <w:rFonts w:hint="eastAsia" w:ascii="宋体" w:hAnsi="宋体" w:cs="宋体"/>
          <w:b w:val="0"/>
          <w:bCs/>
          <w:sz w:val="24"/>
        </w:rPr>
        <w:t xml:space="preserve">（3）投标人须提供“信用中国”以及“中国政府采购网”查询截图；对列入失信被执行人、重大税收违法失信主体、政府采购严重违法失信行为记录名单及其他不符合《中华人民共和国政府采购法》第二十二条规定条件的供应商，拒绝其参与政府采购活动（采购代理机构开标现场查询）； </w:t>
      </w:r>
    </w:p>
    <w:p>
      <w:pPr>
        <w:spacing w:line="600" w:lineRule="exact"/>
        <w:ind w:firstLine="480" w:firstLineChars="200"/>
        <w:jc w:val="left"/>
        <w:rPr>
          <w:rStyle w:val="6"/>
          <w:rFonts w:ascii="宋体" w:hAnsi="宋体" w:cs="宋体"/>
          <w:b w:val="0"/>
          <w:bCs/>
          <w:sz w:val="24"/>
        </w:rPr>
      </w:pPr>
      <w:r>
        <w:rPr>
          <w:rStyle w:val="6"/>
          <w:rFonts w:hint="eastAsia" w:ascii="宋体" w:hAnsi="宋体" w:cs="宋体"/>
          <w:b w:val="0"/>
          <w:bCs/>
          <w:sz w:val="24"/>
        </w:rPr>
        <w:t>（4）具有良好的商业信誉和健全的财务会计制度承诺书或相关证明材料；</w:t>
      </w:r>
    </w:p>
    <w:p>
      <w:pPr>
        <w:spacing w:line="600" w:lineRule="exact"/>
        <w:ind w:firstLine="480" w:firstLineChars="200"/>
        <w:jc w:val="left"/>
        <w:rPr>
          <w:rStyle w:val="6"/>
          <w:rFonts w:ascii="宋体" w:hAnsi="宋体" w:cs="宋体"/>
          <w:b w:val="0"/>
          <w:bCs/>
          <w:sz w:val="24"/>
        </w:rPr>
      </w:pPr>
      <w:r>
        <w:rPr>
          <w:rStyle w:val="6"/>
          <w:rFonts w:hint="eastAsia" w:ascii="宋体" w:hAnsi="宋体" w:cs="宋体"/>
          <w:b w:val="0"/>
          <w:bCs/>
          <w:sz w:val="24"/>
        </w:rPr>
        <w:t>（5）依法缴纳社会保障资金的缴纳记录和税收的承诺书或相关证明材料；</w:t>
      </w:r>
    </w:p>
    <w:p>
      <w:pPr>
        <w:spacing w:line="600" w:lineRule="exact"/>
        <w:ind w:firstLine="480" w:firstLineChars="200"/>
        <w:jc w:val="left"/>
        <w:rPr>
          <w:rStyle w:val="6"/>
          <w:rFonts w:ascii="宋体" w:hAnsi="宋体" w:cs="宋体"/>
          <w:b w:val="0"/>
          <w:bCs/>
          <w:sz w:val="24"/>
        </w:rPr>
      </w:pPr>
      <w:r>
        <w:rPr>
          <w:rStyle w:val="6"/>
          <w:rFonts w:hint="eastAsia" w:ascii="宋体" w:hAnsi="宋体" w:cs="宋体"/>
          <w:b w:val="0"/>
          <w:bCs/>
          <w:sz w:val="24"/>
        </w:rPr>
        <w:t>（6）具有履行合同所必需的设备和专业技术能力承诺书或相关证明材料；</w:t>
      </w:r>
    </w:p>
    <w:p>
      <w:pPr>
        <w:spacing w:line="600" w:lineRule="exact"/>
        <w:ind w:firstLine="480" w:firstLineChars="200"/>
        <w:jc w:val="left"/>
        <w:rPr>
          <w:rFonts w:ascii="宋体" w:hAnsi="宋体" w:cs="宋体"/>
        </w:rPr>
      </w:pPr>
      <w:r>
        <w:rPr>
          <w:rStyle w:val="6"/>
          <w:rFonts w:hint="eastAsia" w:ascii="宋体" w:hAnsi="宋体" w:cs="宋体"/>
          <w:b w:val="0"/>
          <w:bCs/>
          <w:sz w:val="24"/>
        </w:rPr>
        <w:t>（7）参加政府采购活动前3年内在经营活动中没有重大违法记录的承诺书；</w:t>
      </w:r>
    </w:p>
    <w:p>
      <w:pPr>
        <w:spacing w:line="600" w:lineRule="exact"/>
        <w:ind w:firstLine="480" w:firstLineChars="200"/>
        <w:jc w:val="left"/>
        <w:rPr>
          <w:rStyle w:val="6"/>
          <w:rFonts w:ascii="宋体" w:hAnsi="宋体" w:cs="宋体"/>
          <w:sz w:val="24"/>
        </w:rPr>
      </w:pPr>
      <w:r>
        <w:rPr>
          <w:rStyle w:val="6"/>
          <w:rFonts w:hint="eastAsia" w:ascii="宋体" w:hAnsi="宋体" w:cs="宋体"/>
          <w:b w:val="0"/>
          <w:bCs/>
          <w:sz w:val="24"/>
        </w:rPr>
        <w:t>（8）投标人按综合评审文件要求，提供《中小企业声明函》。</w:t>
      </w:r>
    </w:p>
    <w:bookmarkEnd w:id="9"/>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default" w:ascii="宋体" w:hAnsi="宋体" w:eastAsia="宋体" w:cs="宋体"/>
          <w:b/>
          <w:color w:val="auto"/>
          <w:sz w:val="24"/>
          <w:szCs w:val="24"/>
        </w:rPr>
      </w:pPr>
      <w:r>
        <w:rPr>
          <w:rStyle w:val="6"/>
          <w:rFonts w:hint="default" w:ascii="宋体" w:hAnsi="宋体" w:eastAsia="宋体" w:cs="宋体"/>
          <w:b/>
          <w:color w:val="auto"/>
          <w:sz w:val="24"/>
          <w:szCs w:val="24"/>
        </w:rPr>
        <w:t>三、获取综合评审文件 </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时间：</w:t>
      </w:r>
      <w:r>
        <w:rPr>
          <w:rStyle w:val="6"/>
          <w:rFonts w:hint="eastAsia" w:ascii="宋体" w:hAnsi="宋体" w:cs="宋体" w:eastAsiaTheme="minorEastAsia"/>
          <w:b w:val="0"/>
          <w:bCs/>
          <w:color w:val="auto"/>
          <w:sz w:val="24"/>
          <w:szCs w:val="24"/>
          <w:u w:val="single"/>
          <w:lang w:eastAsia="zh-CN"/>
        </w:rPr>
        <w:t>2024</w:t>
      </w:r>
      <w:r>
        <w:rPr>
          <w:rStyle w:val="6"/>
          <w:rFonts w:hint="eastAsia" w:ascii="宋体" w:hAnsi="宋体" w:cs="宋体" w:eastAsiaTheme="minorEastAsia"/>
          <w:b w:val="0"/>
          <w:bCs/>
          <w:color w:val="auto"/>
          <w:sz w:val="24"/>
          <w:szCs w:val="24"/>
          <w:lang w:eastAsia="zh-CN"/>
        </w:rPr>
        <w:t>年</w:t>
      </w:r>
      <w:r>
        <w:rPr>
          <w:rStyle w:val="6"/>
          <w:rFonts w:hint="eastAsia" w:ascii="宋体" w:hAnsi="宋体" w:cs="宋体" w:eastAsiaTheme="minorEastAsia"/>
          <w:b w:val="0"/>
          <w:bCs/>
          <w:color w:val="auto"/>
          <w:sz w:val="24"/>
          <w:szCs w:val="24"/>
          <w:u w:val="single"/>
          <w:lang w:val="en-US" w:eastAsia="zh-CN"/>
        </w:rPr>
        <w:t>9</w:t>
      </w:r>
      <w:r>
        <w:rPr>
          <w:rStyle w:val="6"/>
          <w:rFonts w:hint="eastAsia" w:ascii="宋体" w:hAnsi="宋体" w:cs="宋体" w:eastAsiaTheme="minorEastAsia"/>
          <w:b w:val="0"/>
          <w:bCs/>
          <w:color w:val="auto"/>
          <w:sz w:val="24"/>
          <w:szCs w:val="24"/>
          <w:lang w:eastAsia="zh-CN"/>
        </w:rPr>
        <w:t>月</w:t>
      </w:r>
      <w:r>
        <w:rPr>
          <w:rStyle w:val="6"/>
          <w:rFonts w:hint="eastAsia" w:ascii="宋体" w:hAnsi="宋体" w:cs="宋体" w:eastAsiaTheme="minorEastAsia"/>
          <w:b w:val="0"/>
          <w:bCs/>
          <w:color w:val="auto"/>
          <w:sz w:val="24"/>
          <w:szCs w:val="24"/>
          <w:u w:val="single"/>
          <w:lang w:val="en-US" w:eastAsia="zh-CN"/>
        </w:rPr>
        <w:t>14</w:t>
      </w:r>
      <w:r>
        <w:rPr>
          <w:rStyle w:val="6"/>
          <w:rFonts w:hint="eastAsia" w:ascii="宋体" w:hAnsi="宋体" w:cs="宋体" w:eastAsiaTheme="minorEastAsia"/>
          <w:b w:val="0"/>
          <w:bCs/>
          <w:color w:val="auto"/>
          <w:sz w:val="24"/>
          <w:szCs w:val="24"/>
          <w:lang w:eastAsia="zh-CN"/>
        </w:rPr>
        <w:t>日至</w:t>
      </w:r>
      <w:r>
        <w:rPr>
          <w:rStyle w:val="6"/>
          <w:rFonts w:hint="eastAsia" w:ascii="宋体" w:hAnsi="宋体" w:cs="宋体" w:eastAsiaTheme="minorEastAsia"/>
          <w:b w:val="0"/>
          <w:bCs/>
          <w:color w:val="auto"/>
          <w:sz w:val="24"/>
          <w:szCs w:val="24"/>
          <w:u w:val="single"/>
          <w:lang w:val="en-US" w:eastAsia="zh-CN"/>
        </w:rPr>
        <w:t>2024</w:t>
      </w:r>
      <w:r>
        <w:rPr>
          <w:rStyle w:val="6"/>
          <w:rFonts w:hint="eastAsia" w:ascii="宋体" w:hAnsi="宋体" w:cs="宋体" w:eastAsiaTheme="minorEastAsia"/>
          <w:b w:val="0"/>
          <w:bCs/>
          <w:color w:val="auto"/>
          <w:sz w:val="24"/>
          <w:szCs w:val="24"/>
          <w:lang w:eastAsia="zh-CN"/>
        </w:rPr>
        <w:t>年</w:t>
      </w:r>
      <w:r>
        <w:rPr>
          <w:rStyle w:val="6"/>
          <w:rFonts w:hint="eastAsia" w:ascii="宋体" w:hAnsi="宋体" w:cs="宋体" w:eastAsiaTheme="minorEastAsia"/>
          <w:b w:val="0"/>
          <w:bCs/>
          <w:color w:val="auto"/>
          <w:sz w:val="24"/>
          <w:szCs w:val="24"/>
          <w:u w:val="single"/>
          <w:lang w:val="en-US" w:eastAsia="zh-CN"/>
        </w:rPr>
        <w:t>9</w:t>
      </w:r>
      <w:r>
        <w:rPr>
          <w:rStyle w:val="6"/>
          <w:rFonts w:hint="eastAsia" w:ascii="宋体" w:hAnsi="宋体" w:cs="宋体" w:eastAsiaTheme="minorEastAsia"/>
          <w:b w:val="0"/>
          <w:bCs/>
          <w:color w:val="auto"/>
          <w:sz w:val="24"/>
          <w:szCs w:val="24"/>
          <w:lang w:eastAsia="zh-CN"/>
        </w:rPr>
        <w:t>月</w:t>
      </w:r>
      <w:r>
        <w:rPr>
          <w:rStyle w:val="6"/>
          <w:rFonts w:hint="eastAsia" w:ascii="宋体" w:hAnsi="宋体" w:cs="宋体" w:eastAsiaTheme="minorEastAsia"/>
          <w:b w:val="0"/>
          <w:bCs/>
          <w:color w:val="auto"/>
          <w:sz w:val="24"/>
          <w:szCs w:val="24"/>
          <w:u w:val="single"/>
          <w:lang w:val="en-US" w:eastAsia="zh-CN"/>
        </w:rPr>
        <w:t>24</w:t>
      </w:r>
      <w:r>
        <w:rPr>
          <w:rStyle w:val="6"/>
          <w:rFonts w:hint="eastAsia" w:ascii="宋体" w:hAnsi="宋体" w:cs="宋体" w:eastAsiaTheme="minorEastAsia"/>
          <w:b w:val="0"/>
          <w:bCs/>
          <w:color w:val="auto"/>
          <w:sz w:val="24"/>
          <w:szCs w:val="24"/>
          <w:lang w:eastAsia="zh-CN"/>
        </w:rPr>
        <w:t>日（综合评审文件的发售期限自开始之日起不得少于5个工作日），每天</w:t>
      </w:r>
      <w:r>
        <w:rPr>
          <w:rStyle w:val="6"/>
          <w:rFonts w:hint="eastAsia" w:ascii="宋体" w:hAnsi="宋体" w:cs="宋体" w:eastAsiaTheme="minorEastAsia"/>
          <w:b w:val="0"/>
          <w:bCs/>
          <w:color w:val="auto"/>
          <w:sz w:val="24"/>
          <w:szCs w:val="24"/>
          <w:u w:val="single"/>
          <w:lang w:eastAsia="zh-CN"/>
        </w:rPr>
        <w:t>09：00</w:t>
      </w:r>
      <w:r>
        <w:rPr>
          <w:rStyle w:val="6"/>
          <w:rFonts w:hint="eastAsia" w:ascii="宋体" w:hAnsi="宋体" w:cs="宋体" w:eastAsiaTheme="minorEastAsia"/>
          <w:b w:val="0"/>
          <w:bCs/>
          <w:color w:val="auto"/>
          <w:sz w:val="24"/>
          <w:szCs w:val="24"/>
          <w:lang w:eastAsia="zh-CN"/>
        </w:rPr>
        <w:t>至</w:t>
      </w:r>
      <w:r>
        <w:rPr>
          <w:rStyle w:val="6"/>
          <w:rFonts w:hint="eastAsia" w:ascii="宋体" w:hAnsi="宋体" w:cs="宋体" w:eastAsiaTheme="minorEastAsia"/>
          <w:b w:val="0"/>
          <w:bCs/>
          <w:color w:val="auto"/>
          <w:sz w:val="24"/>
          <w:szCs w:val="24"/>
          <w:u w:val="single"/>
          <w:lang w:eastAsia="zh-CN"/>
        </w:rPr>
        <w:t>12：00</w:t>
      </w:r>
      <w:r>
        <w:rPr>
          <w:rStyle w:val="6"/>
          <w:rFonts w:hint="eastAsia" w:ascii="宋体" w:hAnsi="宋体" w:cs="宋体" w:eastAsiaTheme="minorEastAsia"/>
          <w:b w:val="0"/>
          <w:bCs/>
          <w:color w:val="auto"/>
          <w:sz w:val="24"/>
          <w:szCs w:val="24"/>
          <w:lang w:eastAsia="zh-CN"/>
        </w:rPr>
        <w:t>，</w:t>
      </w:r>
      <w:r>
        <w:rPr>
          <w:rStyle w:val="6"/>
          <w:rFonts w:hint="eastAsia" w:ascii="宋体" w:hAnsi="宋体" w:cs="宋体" w:eastAsiaTheme="minorEastAsia"/>
          <w:b w:val="0"/>
          <w:bCs/>
          <w:color w:val="auto"/>
          <w:sz w:val="24"/>
          <w:szCs w:val="24"/>
          <w:u w:val="single"/>
          <w:lang w:eastAsia="zh-CN"/>
        </w:rPr>
        <w:t>14：00</w:t>
      </w:r>
      <w:r>
        <w:rPr>
          <w:rStyle w:val="6"/>
          <w:rFonts w:hint="eastAsia" w:ascii="宋体" w:hAnsi="宋体" w:cs="宋体" w:eastAsiaTheme="minorEastAsia"/>
          <w:b w:val="0"/>
          <w:bCs/>
          <w:color w:val="auto"/>
          <w:sz w:val="24"/>
          <w:szCs w:val="24"/>
          <w:lang w:eastAsia="zh-CN"/>
        </w:rPr>
        <w:t>至</w:t>
      </w:r>
      <w:r>
        <w:rPr>
          <w:rStyle w:val="6"/>
          <w:rFonts w:hint="eastAsia" w:ascii="宋体" w:hAnsi="宋体" w:cs="宋体" w:eastAsiaTheme="minorEastAsia"/>
          <w:b w:val="0"/>
          <w:bCs/>
          <w:color w:val="auto"/>
          <w:sz w:val="24"/>
          <w:szCs w:val="24"/>
          <w:u w:val="single"/>
          <w:lang w:eastAsia="zh-CN"/>
        </w:rPr>
        <w:t>1</w:t>
      </w:r>
      <w:r>
        <w:rPr>
          <w:rStyle w:val="6"/>
          <w:rFonts w:hint="eastAsia" w:ascii="宋体" w:hAnsi="宋体" w:cs="宋体" w:eastAsiaTheme="minorEastAsia"/>
          <w:b w:val="0"/>
          <w:bCs/>
          <w:color w:val="auto"/>
          <w:sz w:val="24"/>
          <w:szCs w:val="24"/>
          <w:u w:val="single"/>
          <w:lang w:val="en-US" w:eastAsia="zh-CN"/>
        </w:rPr>
        <w:t>8</w:t>
      </w:r>
      <w:r>
        <w:rPr>
          <w:rStyle w:val="6"/>
          <w:rFonts w:hint="eastAsia" w:ascii="宋体" w:hAnsi="宋体" w:cs="宋体" w:eastAsiaTheme="minorEastAsia"/>
          <w:b w:val="0"/>
          <w:bCs/>
          <w:color w:val="auto"/>
          <w:sz w:val="24"/>
          <w:szCs w:val="24"/>
          <w:u w:val="single"/>
          <w:lang w:eastAsia="zh-CN"/>
        </w:rPr>
        <w:t>：00</w:t>
      </w:r>
      <w:r>
        <w:rPr>
          <w:rStyle w:val="6"/>
          <w:rFonts w:hint="eastAsia" w:ascii="宋体" w:hAnsi="宋体" w:cs="宋体" w:eastAsiaTheme="minorEastAsia"/>
          <w:b w:val="0"/>
          <w:bCs/>
          <w:color w:val="auto"/>
          <w:sz w:val="24"/>
          <w:szCs w:val="24"/>
          <w:lang w:eastAsia="zh-CN"/>
        </w:rPr>
        <w:t>（北京时间，法定节假日除外）</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地点：宁夏众诚嘉业招标咨询服务有限公司（银川市金凤区宁安南大街IBI育成中心一期8号楼310室）</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方式：邮箱获取</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售价：0元</w:t>
      </w:r>
    </w:p>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default" w:ascii="宋体" w:hAnsi="宋体" w:eastAsia="宋体" w:cs="宋体"/>
          <w:b/>
          <w:color w:val="auto"/>
          <w:sz w:val="24"/>
          <w:szCs w:val="24"/>
        </w:rPr>
      </w:pPr>
      <w:r>
        <w:rPr>
          <w:rStyle w:val="6"/>
          <w:rFonts w:hint="default" w:ascii="宋体" w:hAnsi="宋体" w:eastAsia="宋体" w:cs="宋体"/>
          <w:b/>
          <w:color w:val="auto"/>
          <w:sz w:val="24"/>
          <w:szCs w:val="24"/>
        </w:rPr>
        <w:t>四、提交投标文件截止时间、开标时间和地点</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截止时间：</w:t>
      </w:r>
      <w:r>
        <w:rPr>
          <w:rStyle w:val="6"/>
          <w:rFonts w:hint="eastAsia" w:ascii="宋体" w:hAnsi="宋体" w:cs="宋体" w:eastAsiaTheme="minorEastAsia"/>
          <w:b w:val="0"/>
          <w:bCs/>
          <w:color w:val="auto"/>
          <w:sz w:val="24"/>
          <w:szCs w:val="24"/>
          <w:u w:val="single"/>
          <w:lang w:eastAsia="zh-CN"/>
        </w:rPr>
        <w:t>2024</w:t>
      </w:r>
      <w:r>
        <w:rPr>
          <w:rStyle w:val="6"/>
          <w:rFonts w:hint="eastAsia" w:ascii="宋体" w:hAnsi="宋体" w:cs="宋体" w:eastAsiaTheme="minorEastAsia"/>
          <w:b w:val="0"/>
          <w:bCs/>
          <w:color w:val="auto"/>
          <w:sz w:val="24"/>
          <w:szCs w:val="24"/>
          <w:lang w:eastAsia="zh-CN"/>
        </w:rPr>
        <w:t>年</w:t>
      </w:r>
      <w:r>
        <w:rPr>
          <w:rStyle w:val="6"/>
          <w:rFonts w:hint="eastAsia" w:ascii="宋体" w:hAnsi="宋体" w:cs="宋体" w:eastAsiaTheme="minorEastAsia"/>
          <w:b w:val="0"/>
          <w:bCs/>
          <w:color w:val="auto"/>
          <w:sz w:val="24"/>
          <w:szCs w:val="24"/>
          <w:u w:val="single"/>
          <w:lang w:val="en-US" w:eastAsia="zh-CN"/>
        </w:rPr>
        <w:t>9</w:t>
      </w:r>
      <w:r>
        <w:rPr>
          <w:rStyle w:val="6"/>
          <w:rFonts w:hint="eastAsia" w:ascii="宋体" w:hAnsi="宋体" w:cs="宋体" w:eastAsiaTheme="minorEastAsia"/>
          <w:b w:val="0"/>
          <w:bCs/>
          <w:color w:val="auto"/>
          <w:sz w:val="24"/>
          <w:szCs w:val="24"/>
          <w:lang w:eastAsia="zh-CN"/>
        </w:rPr>
        <w:t>月</w:t>
      </w:r>
      <w:r>
        <w:rPr>
          <w:rStyle w:val="6"/>
          <w:rFonts w:hint="eastAsia" w:ascii="宋体" w:hAnsi="宋体" w:cs="宋体" w:eastAsiaTheme="minorEastAsia"/>
          <w:b w:val="0"/>
          <w:bCs/>
          <w:color w:val="auto"/>
          <w:sz w:val="24"/>
          <w:szCs w:val="24"/>
          <w:u w:val="single"/>
          <w:lang w:val="en-US" w:eastAsia="zh-CN"/>
        </w:rPr>
        <w:t>25</w:t>
      </w:r>
      <w:r>
        <w:rPr>
          <w:rStyle w:val="6"/>
          <w:rFonts w:hint="eastAsia" w:ascii="宋体" w:hAnsi="宋体" w:cs="宋体" w:eastAsiaTheme="minorEastAsia"/>
          <w:b w:val="0"/>
          <w:bCs/>
          <w:color w:val="auto"/>
          <w:sz w:val="24"/>
          <w:szCs w:val="24"/>
          <w:lang w:eastAsia="zh-CN"/>
        </w:rPr>
        <w:t>日</w:t>
      </w:r>
      <w:bookmarkStart w:id="11" w:name="_GoBack"/>
      <w:bookmarkEnd w:id="11"/>
      <w:r>
        <w:rPr>
          <w:rStyle w:val="6"/>
          <w:rFonts w:hint="eastAsia" w:ascii="宋体" w:hAnsi="宋体" w:cs="宋体" w:eastAsiaTheme="minorEastAsia"/>
          <w:b w:val="0"/>
          <w:bCs/>
          <w:color w:val="auto"/>
          <w:sz w:val="24"/>
          <w:szCs w:val="24"/>
          <w:u w:val="single"/>
          <w:lang w:val="en-US" w:eastAsia="zh-CN"/>
        </w:rPr>
        <w:t>15：00</w:t>
      </w:r>
      <w:r>
        <w:rPr>
          <w:rStyle w:val="6"/>
          <w:rFonts w:hint="eastAsia" w:ascii="宋体" w:hAnsi="宋体" w:cs="宋体" w:eastAsiaTheme="minorEastAsia"/>
          <w:b w:val="0"/>
          <w:bCs/>
          <w:color w:val="auto"/>
          <w:sz w:val="24"/>
          <w:szCs w:val="24"/>
          <w:lang w:eastAsia="zh-CN"/>
        </w:rPr>
        <w:t>分整；（北京时间）（从综合评审文件发出之日起至投标人提交首次响应文件截止之日止不得少于10日）</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地点：宁夏众诚嘉业招标咨询服务有限公司会议室（银川市宁安南大街IBI育成中心一期8号楼310室）</w:t>
      </w:r>
    </w:p>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eastAsia" w:ascii="宋体" w:hAnsi="宋体" w:eastAsia="宋体" w:cs="宋体"/>
          <w:b/>
          <w:color w:val="auto"/>
          <w:sz w:val="24"/>
          <w:szCs w:val="24"/>
        </w:rPr>
      </w:pPr>
      <w:r>
        <w:rPr>
          <w:rStyle w:val="6"/>
          <w:rFonts w:hint="eastAsia" w:ascii="宋体" w:hAnsi="宋体" w:eastAsia="宋体" w:cs="宋体"/>
          <w:b/>
          <w:color w:val="auto"/>
          <w:sz w:val="24"/>
          <w:szCs w:val="24"/>
        </w:rPr>
        <w:t>五、公告期限</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自本公告发布之日起</w:t>
      </w:r>
      <w:r>
        <w:rPr>
          <w:rStyle w:val="6"/>
          <w:rFonts w:hint="eastAsia" w:ascii="宋体" w:hAnsi="宋体" w:cs="宋体" w:eastAsiaTheme="minorEastAsia"/>
          <w:b w:val="0"/>
          <w:bCs/>
          <w:color w:val="auto"/>
          <w:sz w:val="24"/>
          <w:szCs w:val="24"/>
          <w:lang w:val="en-US" w:eastAsia="zh-CN"/>
        </w:rPr>
        <w:t>5</w:t>
      </w:r>
      <w:r>
        <w:rPr>
          <w:rStyle w:val="6"/>
          <w:rFonts w:hint="eastAsia" w:ascii="宋体" w:hAnsi="宋体" w:cs="宋体" w:eastAsiaTheme="minorEastAsia"/>
          <w:b w:val="0"/>
          <w:bCs/>
          <w:color w:val="auto"/>
          <w:sz w:val="24"/>
          <w:szCs w:val="24"/>
          <w:lang w:eastAsia="zh-CN"/>
        </w:rPr>
        <w:t>个工作日。</w:t>
      </w:r>
    </w:p>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default" w:ascii="宋体" w:hAnsi="宋体" w:eastAsia="宋体" w:cs="宋体"/>
          <w:b/>
          <w:color w:val="auto"/>
          <w:sz w:val="24"/>
          <w:szCs w:val="24"/>
        </w:rPr>
      </w:pPr>
      <w:r>
        <w:rPr>
          <w:rStyle w:val="6"/>
          <w:rFonts w:hint="default" w:ascii="宋体" w:hAnsi="宋体" w:eastAsia="宋体" w:cs="宋体"/>
          <w:b/>
          <w:color w:val="auto"/>
          <w:sz w:val="24"/>
          <w:szCs w:val="24"/>
        </w:rPr>
        <w:t>六、其他补充事宜</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1.逾期送达或不符合密封要求的响应文件恕不接收。</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2.请各供应商在开标前随时关注国家税务总局银川市税务局官网网站公告栏。你所关注的项目有可能进行时间或内容上的调整。调整内容只在公告栏中以公告形式公示。代理机构及采购人不再以其他方式通知。如因自身原因未及时关注公告或变更(澄清、补充等)公告从而导致投标失败，其后果自行承担。</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3.发布媒介：国家税务总局银川市税务局官网（</w:t>
      </w:r>
      <w:r>
        <w:rPr>
          <w:rStyle w:val="6"/>
          <w:rFonts w:hint="eastAsia" w:ascii="宋体" w:hAnsi="宋体" w:cs="宋体" w:eastAsiaTheme="minorEastAsia"/>
          <w:b w:val="0"/>
          <w:bCs/>
          <w:color w:val="auto"/>
          <w:sz w:val="24"/>
          <w:szCs w:val="24"/>
          <w:lang w:eastAsia="zh-CN"/>
        </w:rPr>
        <w:fldChar w:fldCharType="begin"/>
      </w:r>
      <w:r>
        <w:rPr>
          <w:rStyle w:val="6"/>
          <w:rFonts w:hint="eastAsia" w:ascii="宋体" w:hAnsi="宋体" w:cs="宋体" w:eastAsiaTheme="minorEastAsia"/>
          <w:b w:val="0"/>
          <w:bCs/>
          <w:color w:val="auto"/>
          <w:sz w:val="24"/>
          <w:szCs w:val="24"/>
          <w:lang w:eastAsia="zh-CN"/>
        </w:rPr>
        <w:instrText xml:space="preserve"> HYPERLINK "http://ningxia.chinatax.gov.cn/col/col11032/index.html" \t "http://ningxia.chinatax.gov.cn/art/2024/3/20/_self" </w:instrText>
      </w:r>
      <w:r>
        <w:rPr>
          <w:rStyle w:val="6"/>
          <w:rFonts w:hint="eastAsia" w:ascii="宋体" w:hAnsi="宋体" w:cs="宋体" w:eastAsiaTheme="minorEastAsia"/>
          <w:b w:val="0"/>
          <w:bCs/>
          <w:color w:val="auto"/>
          <w:sz w:val="24"/>
          <w:szCs w:val="24"/>
          <w:lang w:eastAsia="zh-CN"/>
        </w:rPr>
        <w:fldChar w:fldCharType="separate"/>
      </w:r>
      <w:r>
        <w:rPr>
          <w:rStyle w:val="6"/>
          <w:rFonts w:hint="eastAsia" w:ascii="宋体" w:hAnsi="宋体" w:cs="宋体" w:eastAsiaTheme="minorEastAsia"/>
          <w:b w:val="0"/>
          <w:bCs/>
          <w:color w:val="auto"/>
          <w:sz w:val="24"/>
          <w:szCs w:val="24"/>
          <w:lang w:eastAsia="zh-CN"/>
        </w:rPr>
        <w:t>http://ningxia.chinatax.gov.cn/col/col11032/index.html</w:t>
      </w:r>
      <w:r>
        <w:rPr>
          <w:rStyle w:val="6"/>
          <w:rFonts w:hint="eastAsia" w:ascii="宋体" w:hAnsi="宋体" w:cs="宋体" w:eastAsiaTheme="minorEastAsia"/>
          <w:b w:val="0"/>
          <w:bCs/>
          <w:color w:val="auto"/>
          <w:sz w:val="24"/>
          <w:szCs w:val="24"/>
          <w:lang w:eastAsia="zh-CN"/>
        </w:rPr>
        <w:fldChar w:fldCharType="end"/>
      </w:r>
      <w:r>
        <w:rPr>
          <w:rStyle w:val="6"/>
          <w:rFonts w:hint="eastAsia" w:ascii="宋体" w:hAnsi="宋体" w:cs="宋体" w:eastAsiaTheme="minorEastAsia"/>
          <w:b w:val="0"/>
          <w:bCs/>
          <w:color w:val="auto"/>
          <w:sz w:val="24"/>
          <w:szCs w:val="24"/>
          <w:lang w:eastAsia="zh-CN"/>
        </w:rPr>
        <w:t>）上发布。</w:t>
      </w:r>
    </w:p>
    <w:p>
      <w:pPr>
        <w:pageBreakBefore w:val="0"/>
        <w:widowControl w:val="0"/>
        <w:kinsoku/>
        <w:wordWrap/>
        <w:overflowPunct/>
        <w:topLinePunct w:val="0"/>
        <w:autoSpaceDE/>
        <w:autoSpaceDN/>
        <w:bidi w:val="0"/>
        <w:adjustRightInd w:val="0"/>
        <w:snapToGrid w:val="0"/>
        <w:spacing w:line="600" w:lineRule="exact"/>
        <w:ind w:firstLine="482" w:firstLineChars="200"/>
        <w:textAlignment w:val="auto"/>
        <w:rPr>
          <w:rStyle w:val="6"/>
          <w:rFonts w:hint="eastAsia" w:ascii="宋体" w:hAnsi="宋体" w:cs="宋体" w:eastAsiaTheme="minorEastAsia"/>
          <w:b/>
          <w:bCs w:val="0"/>
          <w:color w:val="auto"/>
          <w:sz w:val="24"/>
          <w:szCs w:val="24"/>
          <w:lang w:eastAsia="zh-CN"/>
        </w:rPr>
      </w:pPr>
      <w:r>
        <w:rPr>
          <w:rStyle w:val="6"/>
          <w:rFonts w:hint="eastAsia" w:ascii="宋体" w:hAnsi="宋体" w:cs="宋体" w:eastAsiaTheme="minorEastAsia"/>
          <w:b/>
          <w:bCs w:val="0"/>
          <w:color w:val="auto"/>
          <w:sz w:val="24"/>
          <w:szCs w:val="24"/>
          <w:lang w:eastAsia="zh-CN"/>
        </w:rPr>
        <w:t>4.凡有意参加投标者，请将报名资料（本项目的特定资格要求加盖公章）在报名期限内发至邮箱</w:t>
      </w:r>
      <w:r>
        <w:rPr>
          <w:rStyle w:val="6"/>
          <w:rFonts w:hint="eastAsia" w:ascii="宋体" w:hAnsi="宋体" w:cs="宋体" w:eastAsiaTheme="minorEastAsia"/>
          <w:b/>
          <w:bCs w:val="0"/>
          <w:color w:val="auto"/>
          <w:sz w:val="24"/>
          <w:szCs w:val="24"/>
          <w:lang w:val="en-US" w:eastAsia="zh-CN"/>
        </w:rPr>
        <w:t>1121957980</w:t>
      </w:r>
      <w:r>
        <w:rPr>
          <w:rStyle w:val="6"/>
          <w:rFonts w:hint="eastAsia" w:ascii="宋体" w:hAnsi="宋体" w:cs="宋体" w:eastAsiaTheme="minorEastAsia"/>
          <w:b/>
          <w:bCs w:val="0"/>
          <w:color w:val="auto"/>
          <w:sz w:val="24"/>
          <w:szCs w:val="24"/>
          <w:lang w:eastAsia="zh-CN"/>
        </w:rPr>
        <w:t>@qq.com进行报名，并拨打代理公司电话确认报名是否成功。</w:t>
      </w:r>
    </w:p>
    <w:p>
      <w:pPr>
        <w:pStyle w:val="3"/>
        <w:pageBreakBefore w:val="0"/>
        <w:widowControl w:val="0"/>
        <w:numPr>
          <w:ilvl w:val="4"/>
          <w:numId w:val="0"/>
        </w:numPr>
        <w:tabs>
          <w:tab w:val="left" w:pos="0"/>
        </w:tabs>
        <w:kinsoku/>
        <w:wordWrap/>
        <w:overflowPunct/>
        <w:topLinePunct w:val="0"/>
        <w:autoSpaceDE/>
        <w:autoSpaceDN/>
        <w:bidi w:val="0"/>
        <w:adjustRightInd w:val="0"/>
        <w:snapToGrid w:val="0"/>
        <w:spacing w:before="0" w:beforeLines="-2147483648" w:after="0" w:afterLines="-2147483648" w:line="600" w:lineRule="exact"/>
        <w:ind w:firstLine="0" w:firstLineChars="0"/>
        <w:textAlignment w:val="auto"/>
        <w:rPr>
          <w:rStyle w:val="6"/>
          <w:rFonts w:hint="default" w:ascii="宋体" w:hAnsi="宋体" w:eastAsia="宋体" w:cs="宋体"/>
          <w:b/>
          <w:color w:val="auto"/>
          <w:sz w:val="24"/>
          <w:szCs w:val="24"/>
        </w:rPr>
      </w:pPr>
      <w:r>
        <w:rPr>
          <w:rStyle w:val="6"/>
          <w:rFonts w:hint="default" w:ascii="宋体" w:hAnsi="宋体" w:eastAsia="宋体" w:cs="宋体"/>
          <w:b/>
          <w:color w:val="auto"/>
          <w:sz w:val="24"/>
          <w:szCs w:val="24"/>
        </w:rPr>
        <w:t>七、对本次采购提出询问，请按以下方式联系 </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1.采购人信息</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bookmarkStart w:id="10" w:name="OLE_LINK9"/>
      <w:r>
        <w:rPr>
          <w:rStyle w:val="6"/>
          <w:rFonts w:hint="eastAsia" w:ascii="宋体" w:hAnsi="宋体" w:cs="宋体" w:eastAsiaTheme="minorEastAsia"/>
          <w:b w:val="0"/>
          <w:bCs/>
          <w:color w:val="auto"/>
          <w:sz w:val="24"/>
          <w:szCs w:val="24"/>
          <w:lang w:eastAsia="zh-CN"/>
        </w:rPr>
        <w:t>名称：国家税务总局永宁县税务局</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地址：永宁县迎宾大道3号</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联系人：王娇  </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联系电话：095</w:t>
      </w:r>
      <w:r>
        <w:rPr>
          <w:rStyle w:val="6"/>
          <w:rFonts w:hint="eastAsia" w:ascii="宋体" w:hAnsi="宋体" w:cs="宋体" w:eastAsiaTheme="minorEastAsia"/>
          <w:b w:val="0"/>
          <w:bCs/>
          <w:color w:val="auto"/>
          <w:sz w:val="24"/>
          <w:szCs w:val="24"/>
          <w:lang w:val="en-US" w:eastAsia="zh-CN"/>
        </w:rPr>
        <w:t>1</w:t>
      </w:r>
      <w:r>
        <w:rPr>
          <w:rStyle w:val="6"/>
          <w:rFonts w:hint="eastAsia" w:ascii="宋体" w:hAnsi="宋体" w:cs="宋体" w:eastAsiaTheme="minorEastAsia"/>
          <w:b w:val="0"/>
          <w:bCs/>
          <w:color w:val="auto"/>
          <w:sz w:val="24"/>
          <w:szCs w:val="24"/>
          <w:lang w:eastAsia="zh-CN"/>
        </w:rPr>
        <w:t>-8024078</w:t>
      </w:r>
    </w:p>
    <w:bookmarkEnd w:id="10"/>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2.采购代理机构信息</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名称：宁夏众诚嘉业招标咨询服务有限公司</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地址：银川市宁安南大街IBI育成中心一期8号楼310室</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联系人：孙朝晖、</w:t>
      </w:r>
      <w:r>
        <w:rPr>
          <w:rStyle w:val="6"/>
          <w:rFonts w:hint="eastAsia" w:ascii="宋体" w:hAnsi="宋体" w:cs="宋体" w:eastAsiaTheme="minorEastAsia"/>
          <w:b w:val="0"/>
          <w:bCs/>
          <w:color w:val="auto"/>
          <w:sz w:val="24"/>
          <w:szCs w:val="24"/>
          <w:lang w:val="en-US" w:eastAsia="zh-CN"/>
        </w:rPr>
        <w:t>郭聪</w:t>
      </w:r>
    </w:p>
    <w:p>
      <w:pPr>
        <w:pageBreakBefore w:val="0"/>
        <w:widowControl w:val="0"/>
        <w:kinsoku/>
        <w:wordWrap/>
        <w:overflowPunct/>
        <w:topLinePunct w:val="0"/>
        <w:autoSpaceDE/>
        <w:autoSpaceDN/>
        <w:bidi w:val="0"/>
        <w:adjustRightInd w:val="0"/>
        <w:snapToGrid w:val="0"/>
        <w:spacing w:line="600" w:lineRule="exact"/>
        <w:ind w:firstLine="480" w:firstLineChars="200"/>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联系电话：0951-8647500</w:t>
      </w:r>
    </w:p>
    <w:bookmarkEnd w:id="2"/>
    <w:p>
      <w:pPr>
        <w:pageBreakBefore w:val="0"/>
        <w:widowControl w:val="0"/>
        <w:kinsoku/>
        <w:wordWrap/>
        <w:overflowPunct/>
        <w:topLinePunct w:val="0"/>
        <w:autoSpaceDE/>
        <w:autoSpaceDN/>
        <w:bidi w:val="0"/>
        <w:adjustRightInd w:val="0"/>
        <w:snapToGrid w:val="0"/>
        <w:spacing w:line="600" w:lineRule="exact"/>
        <w:jc w:val="right"/>
        <w:textAlignment w:val="auto"/>
        <w:rPr>
          <w:rStyle w:val="6"/>
          <w:rFonts w:hint="eastAsia" w:ascii="宋体" w:hAnsi="宋体" w:cs="宋体" w:eastAsiaTheme="minorEastAsia"/>
          <w:b w:val="0"/>
          <w:bCs/>
          <w:color w:val="auto"/>
          <w:sz w:val="24"/>
          <w:szCs w:val="24"/>
          <w:lang w:eastAsia="zh-CN"/>
        </w:rPr>
      </w:pPr>
      <w:r>
        <w:rPr>
          <w:rStyle w:val="6"/>
          <w:rFonts w:hint="eastAsia" w:ascii="宋体" w:hAnsi="宋体" w:cs="宋体" w:eastAsiaTheme="minorEastAsia"/>
          <w:b w:val="0"/>
          <w:bCs/>
          <w:color w:val="auto"/>
          <w:sz w:val="24"/>
          <w:szCs w:val="24"/>
          <w:lang w:eastAsia="zh-CN"/>
        </w:rPr>
        <w:t>宁夏众诚嘉业招标咨询服务有限公司</w:t>
      </w:r>
    </w:p>
    <w:p>
      <w:pPr>
        <w:rPr>
          <w:rStyle w:val="6"/>
          <w:rFonts w:hint="eastAsia" w:ascii="宋体" w:hAnsi="宋体" w:cs="宋体" w:eastAsiaTheme="minorEastAsia"/>
          <w:b w:val="0"/>
          <w:bCs/>
          <w:color w:val="auto"/>
          <w:sz w:val="24"/>
          <w:szCs w:val="24"/>
          <w:lang w:val="en-US" w:eastAsia="zh-CN"/>
        </w:rPr>
      </w:pPr>
      <w:r>
        <w:rPr>
          <w:rStyle w:val="6"/>
          <w:rFonts w:hint="eastAsia" w:ascii="宋体" w:hAnsi="宋体" w:cs="宋体" w:eastAsiaTheme="minorEastAsia"/>
          <w:b w:val="0"/>
          <w:bCs/>
          <w:color w:val="auto"/>
          <w:sz w:val="24"/>
          <w:szCs w:val="24"/>
          <w:lang w:val="en-US" w:eastAsia="zh-CN"/>
        </w:rPr>
        <w:t xml:space="preserve">                                        </w:t>
      </w:r>
    </w:p>
    <w:p>
      <w:pPr>
        <w:ind w:firstLine="6960" w:firstLineChars="2900"/>
        <w:rPr>
          <w:color w:val="auto"/>
        </w:rPr>
      </w:pPr>
      <w:r>
        <w:rPr>
          <w:rStyle w:val="6"/>
          <w:rFonts w:hint="eastAsia" w:ascii="宋体" w:hAnsi="宋体" w:cs="宋体" w:eastAsiaTheme="minorEastAsia"/>
          <w:b w:val="0"/>
          <w:bCs/>
          <w:color w:val="auto"/>
          <w:sz w:val="24"/>
          <w:szCs w:val="24"/>
          <w:lang w:val="en-US" w:eastAsia="zh-CN"/>
        </w:rPr>
        <w:t>2024年9月14日</w:t>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xN2RiM2MwNDA1NzA1M2U1Y2E1NGNhNmUzMzYzMjcifQ=="/>
  </w:docVars>
  <w:rsids>
    <w:rsidRoot w:val="00000000"/>
    <w:rsid w:val="08B33959"/>
    <w:rsid w:val="17DA059A"/>
    <w:rsid w:val="1D6B43AB"/>
    <w:rsid w:val="301663F8"/>
    <w:rsid w:val="319F4821"/>
    <w:rsid w:val="37C130EE"/>
    <w:rsid w:val="3DCE0312"/>
    <w:rsid w:val="40306054"/>
    <w:rsid w:val="4E2716B1"/>
    <w:rsid w:val="4F01096A"/>
    <w:rsid w:val="5BCB0C40"/>
    <w:rsid w:val="66081D64"/>
    <w:rsid w:val="685079F2"/>
    <w:rsid w:val="6AF64881"/>
    <w:rsid w:val="7B1731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pPr>
      <w:widowControl/>
      <w:jc w:val="left"/>
    </w:pPr>
    <w:rPr>
      <w:kern w:val="0"/>
      <w:szCs w:val="20"/>
    </w:rPr>
  </w:style>
  <w:style w:type="character" w:styleId="6">
    <w:name w:val="Strong"/>
    <w:qFormat/>
    <w:uiPriority w:val="22"/>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1930</Words>
  <Characters>2137</Characters>
  <Lines>0</Lines>
  <Paragraphs>0</Paragraphs>
  <TotalTime>4</TotalTime>
  <ScaleCrop>false</ScaleCrop>
  <LinksUpToDate>false</LinksUpToDate>
  <CharactersWithSpaces>2191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2024-09-13T09:04:00Z</dcterms:created>
  <dc:creator>Administrator</dc:creator>
  <cp:lastModifiedBy>白桦</cp:lastModifiedBy>
  <dcterms:modified xsi:type="dcterms:W3CDTF">2025-08-15T07:55:59Z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BB2F53ECEF284F37B8A3FFF1CFFFAFB8_12</vt:lpwstr>
  </property>
</Properties>
</file>